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73" w:rsidRDefault="005F6C73" w:rsidP="005F6C73">
      <w:pPr>
        <w:pStyle w:val="font7"/>
        <w:spacing w:before="0" w:beforeAutospacing="0" w:after="0" w:afterAutospacing="0"/>
        <w:ind w:left="600"/>
        <w:textAlignment w:val="baseline"/>
        <w:rPr>
          <w:rFonts w:ascii="Arial" w:hAnsi="Arial" w:cs="Arial"/>
          <w:color w:val="848282"/>
          <w:sz w:val="30"/>
          <w:szCs w:val="30"/>
        </w:rPr>
      </w:pPr>
      <w:r>
        <w:rPr>
          <w:color w:val="8B0000"/>
          <w:sz w:val="30"/>
          <w:szCs w:val="30"/>
          <w:bdr w:val="none" w:sz="0" w:space="0" w:color="auto" w:frame="1"/>
        </w:rPr>
        <w:t>Библиография к конкурсу</w:t>
      </w:r>
    </w:p>
    <w:p w:rsidR="005F6C73" w:rsidRDefault="005F6C73" w:rsidP="005F6C73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848282"/>
          <w:sz w:val="30"/>
          <w:szCs w:val="30"/>
        </w:rPr>
      </w:pPr>
      <w:r>
        <w:rPr>
          <w:rStyle w:val="color2"/>
          <w:b/>
          <w:bCs/>
          <w:color w:val="000000"/>
          <w:sz w:val="18"/>
          <w:szCs w:val="18"/>
          <w:bdr w:val="none" w:sz="0" w:space="0" w:color="auto" w:frame="1"/>
        </w:rPr>
        <w:t>Основные документы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-Конституция Республики Молдова, принят 29.07.1994 //Мониторул Офичиал 1, 12.08.1994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-Закон о доступе к информации № 982 от 11.05.2000 //Мониторул Офичиал 88-90/664, 28.07.2000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-Закон о подаче петиций №190 от 19.07.1994 //Мониторул Офичиал 4/47, 08.09.1994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-Трудовой кодекс Республики Молдова  №154 от 28.03.2003 //Мониторул Офичиал 159-162/648, 29.07.2003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-Постановления Правительства № 944 от 14.11.2014 об утверждении Стратегии развития образования на 2014-2020 годы «Образование-2020» //Мониторул Офичиал 345-351/1014, 21.11.2014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-Кодекс Республики Молдова об образовании № 152 от 17.07.2014 //Мониторул Офичиал 319-324/634, 24.10.2014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  <w:bdr w:val="none" w:sz="0" w:space="0" w:color="auto" w:frame="1"/>
        </w:rPr>
        <w:t>Менеджмент учреждения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-Типовое положение функционирования учебного заведения общего среднего образования, утвержденное Приказом №547 от 13 августа 2007 года.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-Положение о функционировании дошкольного учреждения образования, утвержденное Приказом Министерства просвещения РМ 04 апреля 2011 года.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-Положение об оценивании школьных результатов, переводе, окончании и переходе в начальном, гимназическом и лицейском образовании, утвержденное Приказом МП РМ № 718 от 24 июля 20.12 года.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-Положение об аттестации дидактических кадров, утвержденное Приказом МП РМ №336 от 03 мая 2013 года.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-Стандарты качества для образовательных учреждений начального и общего среднего образования в перспективе школы дружественной ребенку, утвержд. Приказом МП РМ №970 от 11 октября 2013 года.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-Положение об организации и функционировании классов и групп продленного дня, утвержд. Приказом МП РМ №799 от 11 июля 2014 года.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-Инструкция об организации обучения на дому, утвержд. Приказом МП РМ №98 от 26 февраля 2015 г.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-Методология приема в 1 класс, утвержд. Приказом МП РМ №202 от 19 апреля 2015 г.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-Инструкция и план действий по борьбе за обязательный охват школьным обучением и школьным отсевом в общем среднем образовании, утвержд. Приказом МП РМ №559 от 12 июня 2015 г.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-Базисный учебный план для начального, гимназического и лицейского образования на 2015-2016 учебный год.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rStyle w:val="color2"/>
          <w:b/>
          <w:bCs/>
          <w:color w:val="000000"/>
          <w:sz w:val="18"/>
          <w:szCs w:val="18"/>
          <w:bdr w:val="none" w:sz="0" w:space="0" w:color="auto" w:frame="1"/>
        </w:rPr>
        <w:t>Финансирование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-Постановление № 381 от 13.04.2006 об условиях оплаты труда работников бюджетной сферы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-Постановление № 868 от 08.10.2014 г. о финансировании учебных заведений начального и общего среднего образования, подведомственных органам местного публичного управления второго уровня, на основе стандартных расходов на одного учащегося //Мониторул Офичиал 319-324/930, 24.10.2014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  <w:bdr w:val="none" w:sz="0" w:space="0" w:color="auto" w:frame="1"/>
        </w:rPr>
        <w:t>Предупреждения и борьба с насилием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-Конвенция о правах ребенка. Принята резолюцией 44/25 Генеральной Ассамблеи от 20 ноября 1989 года</w:t>
      </w:r>
    </w:p>
    <w:p w:rsidR="005F6C73" w:rsidRDefault="005F6C73" w:rsidP="005F6C73">
      <w:pPr>
        <w:pStyle w:val="font8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bdr w:val="none" w:sz="0" w:space="0" w:color="auto" w:frame="1"/>
        </w:rPr>
        <w:t>-Закон об особой защите детей, находящихся в ситуации риска, и детей, разлученных с родителями № 140 от 14.06.2013 //Мониторул Офичиал 167-172/534, 02.08.2013</w:t>
      </w:r>
    </w:p>
    <w:p w:rsidR="005F6C73" w:rsidRDefault="005F6C73" w:rsidP="005F6C73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848282"/>
          <w:sz w:val="18"/>
          <w:szCs w:val="18"/>
        </w:rPr>
      </w:pPr>
      <w:r>
        <w:rPr>
          <w:rStyle w:val="color2"/>
          <w:color w:val="000000"/>
          <w:sz w:val="18"/>
          <w:szCs w:val="18"/>
          <w:bdr w:val="none" w:sz="0" w:space="0" w:color="auto" w:frame="1"/>
        </w:rPr>
        <w:t>-Приказ МП № 77 от 22 февраля 2013 «О Процедуре институциональной организации и поддержки со стороны сотрудников учебных заведений в случае жестокого обращения, пренебрежения, эксплуатации и торговли детьми».</w:t>
      </w:r>
    </w:p>
    <w:p w:rsidR="00D6267B" w:rsidRDefault="00D6267B"/>
    <w:sectPr w:rsidR="00D6267B" w:rsidSect="00D6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6C73"/>
    <w:rsid w:val="004A474F"/>
    <w:rsid w:val="00552EE8"/>
    <w:rsid w:val="005F6C73"/>
    <w:rsid w:val="00D6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5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5F6C73"/>
  </w:style>
  <w:style w:type="paragraph" w:customStyle="1" w:styleId="font8">
    <w:name w:val="font_8"/>
    <w:basedOn w:val="a"/>
    <w:rsid w:val="005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lenayurist</cp:lastModifiedBy>
  <cp:revision>2</cp:revision>
  <dcterms:created xsi:type="dcterms:W3CDTF">2017-04-13T12:21:00Z</dcterms:created>
  <dcterms:modified xsi:type="dcterms:W3CDTF">2017-04-13T12:21:00Z</dcterms:modified>
</cp:coreProperties>
</file>