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E9" w:rsidRPr="00BF25E9" w:rsidRDefault="00BF25E9" w:rsidP="00BF25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89980" cy="835025"/>
            <wp:effectExtent l="19050" t="0" r="1270" b="0"/>
            <wp:docPr id="1" name="Рисунок 1" descr="D:\MoldLex\DataLex\Legi_Rus\LP\A18\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ldLex\DataLex\Legi_Rus\LP\A18\gparlament.gif"/>
                    <pic:cNvPicPr>
                      <a:picLocks noChangeAspect="1" noChangeArrowheads="1"/>
                    </pic:cNvPicPr>
                  </pic:nvPicPr>
                  <pic:blipFill>
                    <a:blip r:embed="rId4"/>
                    <a:srcRect/>
                    <a:stretch>
                      <a:fillRect/>
                    </a:stretch>
                  </pic:blipFill>
                  <pic:spPr bwMode="auto">
                    <a:xfrm>
                      <a:off x="0" y="0"/>
                      <a:ext cx="6189980" cy="835025"/>
                    </a:xfrm>
                    <a:prstGeom prst="rect">
                      <a:avLst/>
                    </a:prstGeom>
                    <a:noFill/>
                    <a:ln w="9525">
                      <a:noFill/>
                      <a:miter lim="800000"/>
                      <a:headEnd/>
                      <a:tailEnd/>
                    </a:ln>
                  </pic:spPr>
                </pic:pic>
              </a:graphicData>
            </a:graphic>
          </wp:inline>
        </w:drawing>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З А К О Н</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о единой системе оплаты труда в бюджетной сфере</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270  от  23.11.2018</w:t>
      </w:r>
    </w:p>
    <w:p w:rsidR="00BF25E9" w:rsidRPr="00BF25E9" w:rsidRDefault="00BF25E9" w:rsidP="00BF25E9">
      <w:pPr>
        <w:spacing w:after="0" w:line="240" w:lineRule="auto"/>
        <w:jc w:val="center"/>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jc w:val="center"/>
        <w:rPr>
          <w:rFonts w:ascii="Times New Roman" w:eastAsia="Times New Roman" w:hAnsi="Times New Roman" w:cs="Times New Roman"/>
          <w:i/>
          <w:iCs/>
          <w:color w:val="663300"/>
          <w:sz w:val="20"/>
          <w:szCs w:val="20"/>
        </w:rPr>
      </w:pPr>
      <w:r w:rsidRPr="00BF25E9">
        <w:rPr>
          <w:rFonts w:ascii="Times New Roman" w:eastAsia="Times New Roman" w:hAnsi="Times New Roman" w:cs="Times New Roman"/>
          <w:i/>
          <w:iCs/>
          <w:color w:val="663300"/>
          <w:sz w:val="20"/>
          <w:szCs w:val="20"/>
        </w:rPr>
        <w:t>Мониторул Офичиал № 441-447/715 от 30.11.2018</w:t>
      </w:r>
    </w:p>
    <w:p w:rsidR="00BF25E9" w:rsidRPr="00BF25E9" w:rsidRDefault="00BF25E9" w:rsidP="00BF25E9">
      <w:pPr>
        <w:spacing w:after="0" w:line="240" w:lineRule="auto"/>
        <w:jc w:val="center"/>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jc w:val="center"/>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С О Д Е Р Ж А Н И Е</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Глава I</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ОБЩИЕ ПОЛОЖЕНИЯ</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5" w:anchor="Статья 1." w:history="1">
        <w:r w:rsidRPr="00BF25E9">
          <w:rPr>
            <w:rFonts w:ascii="Times New Roman" w:eastAsia="Times New Roman" w:hAnsi="Times New Roman" w:cs="Times New Roman"/>
            <w:color w:val="0000FF"/>
            <w:sz w:val="20"/>
            <w:szCs w:val="20"/>
            <w:u w:val="single"/>
          </w:rPr>
          <w:t>Статья 1.</w:t>
        </w:r>
      </w:hyperlink>
      <w:r w:rsidRPr="00BF25E9">
        <w:rPr>
          <w:rFonts w:ascii="Times New Roman" w:eastAsia="Times New Roman" w:hAnsi="Times New Roman" w:cs="Times New Roman"/>
          <w:sz w:val="20"/>
          <w:szCs w:val="20"/>
        </w:rPr>
        <w:t xml:space="preserve"> Предмет и цель закона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6" w:anchor="Статья 2." w:history="1">
        <w:r w:rsidRPr="00BF25E9">
          <w:rPr>
            <w:rFonts w:ascii="Times New Roman" w:eastAsia="Times New Roman" w:hAnsi="Times New Roman" w:cs="Times New Roman"/>
            <w:color w:val="0000FF"/>
            <w:sz w:val="20"/>
            <w:szCs w:val="20"/>
            <w:u w:val="single"/>
          </w:rPr>
          <w:t>Статья 2.</w:t>
        </w:r>
      </w:hyperlink>
      <w:r w:rsidRPr="00BF25E9">
        <w:rPr>
          <w:rFonts w:ascii="Times New Roman" w:eastAsia="Times New Roman" w:hAnsi="Times New Roman" w:cs="Times New Roman"/>
          <w:sz w:val="20"/>
          <w:szCs w:val="20"/>
        </w:rPr>
        <w:t xml:space="preserve"> Область применения</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7" w:anchor="Статья 3." w:history="1">
        <w:r w:rsidRPr="00BF25E9">
          <w:rPr>
            <w:rFonts w:ascii="Times New Roman" w:eastAsia="Times New Roman" w:hAnsi="Times New Roman" w:cs="Times New Roman"/>
            <w:color w:val="0000FF"/>
            <w:sz w:val="20"/>
            <w:szCs w:val="20"/>
            <w:u w:val="single"/>
          </w:rPr>
          <w:t>Статья 3.</w:t>
        </w:r>
      </w:hyperlink>
      <w:r w:rsidRPr="00BF25E9">
        <w:rPr>
          <w:rFonts w:ascii="Times New Roman" w:eastAsia="Times New Roman" w:hAnsi="Times New Roman" w:cs="Times New Roman"/>
          <w:sz w:val="20"/>
          <w:szCs w:val="20"/>
        </w:rPr>
        <w:t xml:space="preserve"> Принципы единой системы оплаты труда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8" w:anchor="Статья 4&lt;/b&gt;." w:history="1">
        <w:r w:rsidRPr="00BF25E9">
          <w:rPr>
            <w:rFonts w:ascii="Times New Roman" w:eastAsia="Times New Roman" w:hAnsi="Times New Roman" w:cs="Times New Roman"/>
            <w:color w:val="0000FF"/>
            <w:sz w:val="20"/>
            <w:szCs w:val="20"/>
            <w:u w:val="single"/>
          </w:rPr>
          <w:t>Статья 4.</w:t>
        </w:r>
      </w:hyperlink>
      <w:r w:rsidRPr="00BF25E9">
        <w:rPr>
          <w:rFonts w:ascii="Times New Roman" w:eastAsia="Times New Roman" w:hAnsi="Times New Roman" w:cs="Times New Roman"/>
          <w:sz w:val="20"/>
          <w:szCs w:val="20"/>
        </w:rPr>
        <w:t xml:space="preserve"> Основные понятия</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9" w:anchor="Статья 5." w:history="1">
        <w:r w:rsidRPr="00BF25E9">
          <w:rPr>
            <w:rFonts w:ascii="Times New Roman" w:eastAsia="Times New Roman" w:hAnsi="Times New Roman" w:cs="Times New Roman"/>
            <w:color w:val="0000FF"/>
            <w:sz w:val="20"/>
            <w:szCs w:val="20"/>
            <w:u w:val="single"/>
          </w:rPr>
          <w:t>Статья 5.</w:t>
        </w:r>
      </w:hyperlink>
      <w:r w:rsidRPr="00BF25E9">
        <w:rPr>
          <w:rFonts w:ascii="Times New Roman" w:eastAsia="Times New Roman" w:hAnsi="Times New Roman" w:cs="Times New Roman"/>
          <w:sz w:val="20"/>
          <w:szCs w:val="20"/>
        </w:rPr>
        <w:t xml:space="preserve"> Координация внедрения единой системы оплаты труда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Глава II</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 xml:space="preserve">КЛАССИФИКАЦИЯ ДОЛЖНОСТЕЙ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В БЮДЖЕТНОЙ СФЕРЕ</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0" w:anchor="Статья 6." w:history="1">
        <w:r w:rsidRPr="00BF25E9">
          <w:rPr>
            <w:rFonts w:ascii="Times New Roman" w:eastAsia="Times New Roman" w:hAnsi="Times New Roman" w:cs="Times New Roman"/>
            <w:color w:val="0000FF"/>
            <w:sz w:val="20"/>
            <w:szCs w:val="20"/>
            <w:u w:val="single"/>
          </w:rPr>
          <w:t>Статья 6.</w:t>
        </w:r>
      </w:hyperlink>
      <w:r w:rsidRPr="00BF25E9">
        <w:rPr>
          <w:rFonts w:ascii="Times New Roman" w:eastAsia="Times New Roman" w:hAnsi="Times New Roman" w:cs="Times New Roman"/>
          <w:sz w:val="20"/>
          <w:szCs w:val="20"/>
        </w:rPr>
        <w:t xml:space="preserve"> Система классификации и оценки должностей в бюджетной сфере</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1" w:anchor="Статья 7." w:history="1">
        <w:r w:rsidRPr="00BF25E9">
          <w:rPr>
            <w:rFonts w:ascii="Times New Roman" w:eastAsia="Times New Roman" w:hAnsi="Times New Roman" w:cs="Times New Roman"/>
            <w:color w:val="0000FF"/>
            <w:sz w:val="20"/>
            <w:szCs w:val="20"/>
            <w:u w:val="single"/>
          </w:rPr>
          <w:t>Статья 7.</w:t>
        </w:r>
      </w:hyperlink>
      <w:r w:rsidRPr="00BF25E9">
        <w:rPr>
          <w:rFonts w:ascii="Times New Roman" w:eastAsia="Times New Roman" w:hAnsi="Times New Roman" w:cs="Times New Roman"/>
          <w:sz w:val="20"/>
          <w:szCs w:val="20"/>
        </w:rPr>
        <w:t xml:space="preserve"> Регистр должностей бюджетной сферы</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2" w:anchor="Статья 8." w:history="1">
        <w:r w:rsidRPr="00BF25E9">
          <w:rPr>
            <w:rFonts w:ascii="Times New Roman" w:eastAsia="Times New Roman" w:hAnsi="Times New Roman" w:cs="Times New Roman"/>
            <w:color w:val="0000FF"/>
            <w:sz w:val="20"/>
            <w:szCs w:val="20"/>
            <w:u w:val="single"/>
          </w:rPr>
          <w:t>Статья 8.</w:t>
        </w:r>
      </w:hyperlink>
      <w:r w:rsidRPr="00BF25E9">
        <w:rPr>
          <w:rFonts w:ascii="Times New Roman" w:eastAsia="Times New Roman" w:hAnsi="Times New Roman" w:cs="Times New Roman"/>
          <w:sz w:val="20"/>
          <w:szCs w:val="20"/>
        </w:rPr>
        <w:t xml:space="preserve"> Регистр учета должностей на уровне бюджетной единицы</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Глава III</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ЭЛЕМЕНТЫ СИСТЕМЫ ОПЛАТЫ ТРУДА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3" w:anchor="Статья 9." w:history="1">
        <w:r w:rsidRPr="00BF25E9">
          <w:rPr>
            <w:rFonts w:ascii="Times New Roman" w:eastAsia="Times New Roman" w:hAnsi="Times New Roman" w:cs="Times New Roman"/>
            <w:color w:val="0000FF"/>
            <w:sz w:val="20"/>
            <w:szCs w:val="20"/>
            <w:u w:val="single"/>
          </w:rPr>
          <w:t>Статья 9.</w:t>
        </w:r>
      </w:hyperlink>
      <w:r w:rsidRPr="00BF25E9">
        <w:rPr>
          <w:rFonts w:ascii="Times New Roman" w:eastAsia="Times New Roman" w:hAnsi="Times New Roman" w:cs="Times New Roman"/>
          <w:sz w:val="20"/>
          <w:szCs w:val="20"/>
        </w:rPr>
        <w:t xml:space="preserve"> Шкала оплаты труда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4" w:anchor="Статья 10." w:history="1">
        <w:r w:rsidRPr="00BF25E9">
          <w:rPr>
            <w:rFonts w:ascii="Times New Roman" w:eastAsia="Times New Roman" w:hAnsi="Times New Roman" w:cs="Times New Roman"/>
            <w:color w:val="0000FF"/>
            <w:sz w:val="20"/>
            <w:szCs w:val="20"/>
            <w:u w:val="single"/>
          </w:rPr>
          <w:t>Статья 10.</w:t>
        </w:r>
      </w:hyperlink>
      <w:r w:rsidRPr="00BF25E9">
        <w:rPr>
          <w:rFonts w:ascii="Times New Roman" w:eastAsia="Times New Roman" w:hAnsi="Times New Roman" w:cs="Times New Roman"/>
          <w:sz w:val="20"/>
          <w:szCs w:val="20"/>
        </w:rPr>
        <w:t xml:space="preserve"> Составляющие месячной заработной платы</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5" w:anchor="Статья 11." w:history="1">
        <w:r w:rsidRPr="00BF25E9">
          <w:rPr>
            <w:rFonts w:ascii="Times New Roman" w:eastAsia="Times New Roman" w:hAnsi="Times New Roman" w:cs="Times New Roman"/>
            <w:color w:val="0000FF"/>
            <w:sz w:val="20"/>
            <w:szCs w:val="20"/>
            <w:u w:val="single"/>
          </w:rPr>
          <w:t>Статья 11.</w:t>
        </w:r>
      </w:hyperlink>
      <w:r w:rsidRPr="00BF25E9">
        <w:rPr>
          <w:rFonts w:ascii="Times New Roman" w:eastAsia="Times New Roman" w:hAnsi="Times New Roman" w:cs="Times New Roman"/>
          <w:sz w:val="20"/>
          <w:szCs w:val="20"/>
        </w:rPr>
        <w:t xml:space="preserve"> Лимит надбавок, формирующих переменную часть месячной заработной платы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6" w:anchor="Статья 12." w:history="1">
        <w:r w:rsidRPr="00BF25E9">
          <w:rPr>
            <w:rFonts w:ascii="Times New Roman" w:eastAsia="Times New Roman" w:hAnsi="Times New Roman" w:cs="Times New Roman"/>
            <w:color w:val="0000FF"/>
            <w:sz w:val="20"/>
            <w:szCs w:val="20"/>
            <w:u w:val="single"/>
          </w:rPr>
          <w:t>Статья 12.</w:t>
        </w:r>
      </w:hyperlink>
      <w:r w:rsidRPr="00BF25E9">
        <w:rPr>
          <w:rFonts w:ascii="Times New Roman" w:eastAsia="Times New Roman" w:hAnsi="Times New Roman" w:cs="Times New Roman"/>
          <w:sz w:val="20"/>
          <w:szCs w:val="20"/>
        </w:rPr>
        <w:t xml:space="preserve"> Основная заработная плата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7" w:anchor="Статья 13." w:history="1">
        <w:r w:rsidRPr="00BF25E9">
          <w:rPr>
            <w:rFonts w:ascii="Times New Roman" w:eastAsia="Times New Roman" w:hAnsi="Times New Roman" w:cs="Times New Roman"/>
            <w:color w:val="0000FF"/>
            <w:sz w:val="20"/>
            <w:szCs w:val="20"/>
            <w:u w:val="single"/>
          </w:rPr>
          <w:t>Статья 13.</w:t>
        </w:r>
      </w:hyperlink>
      <w:r w:rsidRPr="00BF25E9">
        <w:rPr>
          <w:rFonts w:ascii="Times New Roman" w:eastAsia="Times New Roman" w:hAnsi="Times New Roman" w:cs="Times New Roman"/>
          <w:sz w:val="20"/>
          <w:szCs w:val="20"/>
        </w:rPr>
        <w:t xml:space="preserve"> Месячная надбавка за профессиональный уровень</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8" w:anchor="Статья 14." w:history="1">
        <w:r w:rsidRPr="00BF25E9">
          <w:rPr>
            <w:rFonts w:ascii="Times New Roman" w:eastAsia="Times New Roman" w:hAnsi="Times New Roman" w:cs="Times New Roman"/>
            <w:color w:val="0000FF"/>
            <w:sz w:val="20"/>
            <w:szCs w:val="20"/>
            <w:u w:val="single"/>
          </w:rPr>
          <w:t>Статья 14.</w:t>
        </w:r>
      </w:hyperlink>
      <w:r w:rsidRPr="00BF25E9">
        <w:rPr>
          <w:rFonts w:ascii="Times New Roman" w:eastAsia="Times New Roman" w:hAnsi="Times New Roman" w:cs="Times New Roman"/>
          <w:sz w:val="20"/>
          <w:szCs w:val="20"/>
        </w:rPr>
        <w:t xml:space="preserve"> Месячная надбавка за научное и/или научно-педагогическое звание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19" w:anchor="Статья 15." w:history="1">
        <w:r w:rsidRPr="00BF25E9">
          <w:rPr>
            <w:rFonts w:ascii="Times New Roman" w:eastAsia="Times New Roman" w:hAnsi="Times New Roman" w:cs="Times New Roman"/>
            <w:color w:val="0000FF"/>
            <w:sz w:val="20"/>
            <w:szCs w:val="20"/>
            <w:u w:val="single"/>
          </w:rPr>
          <w:t>Статья 15.</w:t>
        </w:r>
      </w:hyperlink>
      <w:r w:rsidRPr="00BF25E9">
        <w:rPr>
          <w:rFonts w:ascii="Times New Roman" w:eastAsia="Times New Roman" w:hAnsi="Times New Roman" w:cs="Times New Roman"/>
          <w:sz w:val="20"/>
          <w:szCs w:val="20"/>
        </w:rPr>
        <w:t xml:space="preserve"> Месячная надбавка за почетное звание</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0" w:anchor="Статья 16." w:history="1">
        <w:r w:rsidRPr="00BF25E9">
          <w:rPr>
            <w:rFonts w:ascii="Times New Roman" w:eastAsia="Times New Roman" w:hAnsi="Times New Roman" w:cs="Times New Roman"/>
            <w:color w:val="0000FF"/>
            <w:sz w:val="20"/>
            <w:szCs w:val="20"/>
            <w:u w:val="single"/>
          </w:rPr>
          <w:t>Статья 16.</w:t>
        </w:r>
      </w:hyperlink>
      <w:r w:rsidRPr="00BF25E9">
        <w:rPr>
          <w:rFonts w:ascii="Times New Roman" w:eastAsia="Times New Roman" w:hAnsi="Times New Roman" w:cs="Times New Roman"/>
          <w:sz w:val="20"/>
          <w:szCs w:val="20"/>
        </w:rPr>
        <w:t xml:space="preserve"> Надбавка за достижения</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1" w:anchor="Статья 17." w:history="1">
        <w:r w:rsidRPr="00BF25E9">
          <w:rPr>
            <w:rFonts w:ascii="Times New Roman" w:eastAsia="Times New Roman" w:hAnsi="Times New Roman" w:cs="Times New Roman"/>
            <w:color w:val="0000FF"/>
            <w:sz w:val="20"/>
            <w:szCs w:val="20"/>
            <w:u w:val="single"/>
          </w:rPr>
          <w:t>Статья 17.</w:t>
        </w:r>
      </w:hyperlink>
      <w:r w:rsidRPr="00BF25E9">
        <w:rPr>
          <w:rFonts w:ascii="Times New Roman" w:eastAsia="Times New Roman" w:hAnsi="Times New Roman" w:cs="Times New Roman"/>
          <w:sz w:val="20"/>
          <w:szCs w:val="20"/>
        </w:rPr>
        <w:t xml:space="preserve"> Специальные надбавки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2" w:anchor="Статья 18." w:history="1">
        <w:r w:rsidRPr="00BF25E9">
          <w:rPr>
            <w:rFonts w:ascii="Times New Roman" w:eastAsia="Times New Roman" w:hAnsi="Times New Roman" w:cs="Times New Roman"/>
            <w:color w:val="0000FF"/>
            <w:sz w:val="20"/>
            <w:szCs w:val="20"/>
            <w:u w:val="single"/>
          </w:rPr>
          <w:t>Статья 18.</w:t>
        </w:r>
      </w:hyperlink>
      <w:r w:rsidRPr="00BF25E9">
        <w:rPr>
          <w:rFonts w:ascii="Times New Roman" w:eastAsia="Times New Roman" w:hAnsi="Times New Roman" w:cs="Times New Roman"/>
          <w:sz w:val="20"/>
          <w:szCs w:val="20"/>
        </w:rPr>
        <w:t xml:space="preserve"> Компенсационные надбавки за работу в неблагоприятных условиях</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3" w:anchor="Статья 19." w:history="1">
        <w:r w:rsidRPr="00BF25E9">
          <w:rPr>
            <w:rFonts w:ascii="Times New Roman" w:eastAsia="Times New Roman" w:hAnsi="Times New Roman" w:cs="Times New Roman"/>
            <w:color w:val="0000FF"/>
            <w:sz w:val="20"/>
            <w:szCs w:val="20"/>
            <w:u w:val="single"/>
          </w:rPr>
          <w:t>Статья 19.</w:t>
        </w:r>
      </w:hyperlink>
      <w:r w:rsidRPr="00BF25E9">
        <w:rPr>
          <w:rFonts w:ascii="Times New Roman" w:eastAsia="Times New Roman" w:hAnsi="Times New Roman" w:cs="Times New Roman"/>
          <w:sz w:val="20"/>
          <w:szCs w:val="20"/>
        </w:rPr>
        <w:t xml:space="preserve"> Надбавки за сверхурочную работу, работу в ночное время и работу в нерабочие праздничные дни и/или выходные дни</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4" w:anchor="Статья 20." w:history="1">
        <w:r w:rsidRPr="00BF25E9">
          <w:rPr>
            <w:rFonts w:ascii="Times New Roman" w:eastAsia="Times New Roman" w:hAnsi="Times New Roman" w:cs="Times New Roman"/>
            <w:color w:val="0000FF"/>
            <w:sz w:val="20"/>
            <w:szCs w:val="20"/>
            <w:u w:val="single"/>
          </w:rPr>
          <w:t>Статья 20.</w:t>
        </w:r>
      </w:hyperlink>
      <w:r w:rsidRPr="00BF25E9">
        <w:rPr>
          <w:rFonts w:ascii="Times New Roman" w:eastAsia="Times New Roman" w:hAnsi="Times New Roman" w:cs="Times New Roman"/>
          <w:sz w:val="20"/>
          <w:szCs w:val="20"/>
        </w:rPr>
        <w:t xml:space="preserve"> Доплата персоналу за участие в находящихся в сфере его компетенции проектах развития в бюджетной единице, в которой он осуществляет деятельность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5" w:anchor="Статья 21." w:history="1">
        <w:r w:rsidRPr="00BF25E9">
          <w:rPr>
            <w:rFonts w:ascii="Times New Roman" w:eastAsia="Times New Roman" w:hAnsi="Times New Roman" w:cs="Times New Roman"/>
            <w:color w:val="0000FF"/>
            <w:sz w:val="20"/>
            <w:szCs w:val="20"/>
            <w:u w:val="single"/>
          </w:rPr>
          <w:t>Статья 21.</w:t>
        </w:r>
      </w:hyperlink>
      <w:r w:rsidRPr="00BF25E9">
        <w:rPr>
          <w:rFonts w:ascii="Times New Roman" w:eastAsia="Times New Roman" w:hAnsi="Times New Roman" w:cs="Times New Roman"/>
          <w:sz w:val="20"/>
          <w:szCs w:val="20"/>
        </w:rPr>
        <w:t xml:space="preserve"> Единовременные премии</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Глава IV</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 xml:space="preserve">ОПЛАТА ТРУДА РАБОТНИКОВ, РАБОТАЮЩИХ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В ОСОБЫХ УСЛОВИЯХ</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6" w:anchor="Статья 22." w:history="1">
        <w:r w:rsidRPr="00BF25E9">
          <w:rPr>
            <w:rFonts w:ascii="Times New Roman" w:eastAsia="Times New Roman" w:hAnsi="Times New Roman" w:cs="Times New Roman"/>
            <w:color w:val="0000FF"/>
            <w:sz w:val="20"/>
            <w:szCs w:val="20"/>
            <w:u w:val="single"/>
          </w:rPr>
          <w:t>Статья 22.</w:t>
        </w:r>
      </w:hyperlink>
      <w:r w:rsidRPr="00BF25E9">
        <w:rPr>
          <w:rFonts w:ascii="Times New Roman" w:eastAsia="Times New Roman" w:hAnsi="Times New Roman" w:cs="Times New Roman"/>
          <w:sz w:val="20"/>
          <w:szCs w:val="20"/>
        </w:rPr>
        <w:t xml:space="preserve"> Оплата труда в случае временного исполнения руководящей должности (временное исполнение обязанностей)</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7" w:anchor="Статья 23." w:history="1">
        <w:r w:rsidRPr="00BF25E9">
          <w:rPr>
            <w:rFonts w:ascii="Times New Roman" w:eastAsia="Times New Roman" w:hAnsi="Times New Roman" w:cs="Times New Roman"/>
            <w:color w:val="0000FF"/>
            <w:sz w:val="20"/>
            <w:szCs w:val="20"/>
            <w:u w:val="single"/>
          </w:rPr>
          <w:t>Статья 23.</w:t>
        </w:r>
      </w:hyperlink>
      <w:r w:rsidRPr="00BF25E9">
        <w:rPr>
          <w:rFonts w:ascii="Times New Roman" w:eastAsia="Times New Roman" w:hAnsi="Times New Roman" w:cs="Times New Roman"/>
          <w:sz w:val="20"/>
          <w:szCs w:val="20"/>
        </w:rPr>
        <w:t xml:space="preserve"> Оплата труда при работе по совместительству</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8" w:anchor="Статья 24." w:history="1">
        <w:r w:rsidRPr="00BF25E9">
          <w:rPr>
            <w:rFonts w:ascii="Times New Roman" w:eastAsia="Times New Roman" w:hAnsi="Times New Roman" w:cs="Times New Roman"/>
            <w:color w:val="0000FF"/>
            <w:sz w:val="20"/>
            <w:szCs w:val="20"/>
            <w:u w:val="single"/>
          </w:rPr>
          <w:t>Статья 24.</w:t>
        </w:r>
      </w:hyperlink>
      <w:r w:rsidRPr="00BF25E9">
        <w:rPr>
          <w:rFonts w:ascii="Times New Roman" w:eastAsia="Times New Roman" w:hAnsi="Times New Roman" w:cs="Times New Roman"/>
          <w:sz w:val="20"/>
          <w:szCs w:val="20"/>
        </w:rPr>
        <w:t xml:space="preserve"> Оплата труда при совмещении обязанностей основной должности с обязанностями вакантной или временно свободной должности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Глава V</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 xml:space="preserve">РАСПРЕДЕЛЕНИЕ ПЕРСОНАЛА ПО КЛАССАМ ОПЛАТЫ ТРУДА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И ДРУГИЕ ПРАВА ПЕРСОНАЛА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29" w:anchor="Статья 25." w:history="1">
        <w:r w:rsidRPr="00BF25E9">
          <w:rPr>
            <w:rFonts w:ascii="Times New Roman" w:eastAsia="Times New Roman" w:hAnsi="Times New Roman" w:cs="Times New Roman"/>
            <w:color w:val="0000FF"/>
            <w:sz w:val="20"/>
            <w:szCs w:val="20"/>
            <w:u w:val="single"/>
          </w:rPr>
          <w:t>Статья 25.</w:t>
        </w:r>
      </w:hyperlink>
      <w:r w:rsidRPr="00BF25E9">
        <w:rPr>
          <w:rFonts w:ascii="Times New Roman" w:eastAsia="Times New Roman" w:hAnsi="Times New Roman" w:cs="Times New Roman"/>
          <w:sz w:val="20"/>
          <w:szCs w:val="20"/>
        </w:rPr>
        <w:t xml:space="preserve"> Распределение персонала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0" w:anchor="Статья 26." w:history="1">
        <w:r w:rsidRPr="00BF25E9">
          <w:rPr>
            <w:rFonts w:ascii="Times New Roman" w:eastAsia="Times New Roman" w:hAnsi="Times New Roman" w:cs="Times New Roman"/>
            <w:color w:val="0000FF"/>
            <w:sz w:val="20"/>
            <w:szCs w:val="20"/>
            <w:u w:val="single"/>
          </w:rPr>
          <w:t>Статья 26.</w:t>
        </w:r>
      </w:hyperlink>
      <w:r w:rsidRPr="00BF25E9">
        <w:rPr>
          <w:rFonts w:ascii="Times New Roman" w:eastAsia="Times New Roman" w:hAnsi="Times New Roman" w:cs="Times New Roman"/>
          <w:sz w:val="20"/>
          <w:szCs w:val="20"/>
        </w:rPr>
        <w:t xml:space="preserve"> Продвижение, перевод и откомандирование/направление в командировку персонала</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Глава VI</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 xml:space="preserve">ПЕРЕХОДНЫЕ И ЗАКЛЮЧИТЕЛЬНЫЕ </w:t>
      </w:r>
    </w:p>
    <w:p w:rsidR="00BF25E9" w:rsidRPr="00BF25E9" w:rsidRDefault="00BF25E9" w:rsidP="00BF25E9">
      <w:pPr>
        <w:spacing w:after="0" w:line="240" w:lineRule="auto"/>
        <w:jc w:val="center"/>
        <w:rPr>
          <w:rFonts w:ascii="Times New Roman" w:eastAsia="Times New Roman" w:hAnsi="Times New Roman" w:cs="Times New Roman"/>
          <w:b/>
          <w:bCs/>
          <w:sz w:val="19"/>
          <w:szCs w:val="19"/>
        </w:rPr>
      </w:pPr>
      <w:r w:rsidRPr="00BF25E9">
        <w:rPr>
          <w:rFonts w:ascii="Times New Roman" w:eastAsia="Times New Roman" w:hAnsi="Times New Roman" w:cs="Times New Roman"/>
          <w:b/>
          <w:bCs/>
          <w:sz w:val="19"/>
          <w:szCs w:val="19"/>
        </w:rPr>
        <w:t>ПОЛОЖЕНИЯ</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1" w:anchor="Статья 27." w:history="1">
        <w:r w:rsidRPr="00BF25E9">
          <w:rPr>
            <w:rFonts w:ascii="Times New Roman" w:eastAsia="Times New Roman" w:hAnsi="Times New Roman" w:cs="Times New Roman"/>
            <w:color w:val="0000FF"/>
            <w:sz w:val="20"/>
            <w:szCs w:val="20"/>
            <w:u w:val="single"/>
          </w:rPr>
          <w:t>Статья 27.</w:t>
        </w:r>
      </w:hyperlink>
      <w:r w:rsidRPr="00BF25E9">
        <w:rPr>
          <w:rFonts w:ascii="Times New Roman" w:eastAsia="Times New Roman" w:hAnsi="Times New Roman" w:cs="Times New Roman"/>
          <w:sz w:val="20"/>
          <w:szCs w:val="20"/>
        </w:rPr>
        <w:t xml:space="preserve"> Обеспечение сохранения заработной платы персоналу бюджетных единиц</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2" w:anchor="Статья 28." w:history="1">
        <w:r w:rsidRPr="00BF25E9">
          <w:rPr>
            <w:rFonts w:ascii="Times New Roman" w:eastAsia="Times New Roman" w:hAnsi="Times New Roman" w:cs="Times New Roman"/>
            <w:color w:val="0000FF"/>
            <w:sz w:val="20"/>
            <w:szCs w:val="20"/>
            <w:u w:val="single"/>
          </w:rPr>
          <w:t>Статья 28.</w:t>
        </w:r>
      </w:hyperlink>
      <w:r w:rsidRPr="00BF25E9">
        <w:rPr>
          <w:rFonts w:ascii="Times New Roman" w:eastAsia="Times New Roman" w:hAnsi="Times New Roman" w:cs="Times New Roman"/>
          <w:sz w:val="20"/>
          <w:szCs w:val="20"/>
        </w:rPr>
        <w:t xml:space="preserve"> Выплата годовой премии по результатам деятельности в 2018 году</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3" w:anchor="Статья 29." w:history="1">
        <w:r w:rsidRPr="00BF25E9">
          <w:rPr>
            <w:rFonts w:ascii="Times New Roman" w:eastAsia="Times New Roman" w:hAnsi="Times New Roman" w:cs="Times New Roman"/>
            <w:color w:val="0000FF"/>
            <w:sz w:val="20"/>
            <w:szCs w:val="20"/>
            <w:u w:val="single"/>
          </w:rPr>
          <w:t>Статья 29.</w:t>
        </w:r>
      </w:hyperlink>
      <w:r w:rsidRPr="00BF25E9">
        <w:rPr>
          <w:rFonts w:ascii="Times New Roman" w:eastAsia="Times New Roman" w:hAnsi="Times New Roman" w:cs="Times New Roman"/>
          <w:sz w:val="20"/>
          <w:szCs w:val="20"/>
        </w:rPr>
        <w:t xml:space="preserve"> Переходные базовые ставки</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4" w:anchor="Статья 30." w:history="1">
        <w:r w:rsidRPr="00BF25E9">
          <w:rPr>
            <w:rFonts w:ascii="Times New Roman" w:eastAsia="Times New Roman" w:hAnsi="Times New Roman" w:cs="Times New Roman"/>
            <w:color w:val="0000FF"/>
            <w:sz w:val="20"/>
            <w:szCs w:val="20"/>
            <w:u w:val="single"/>
          </w:rPr>
          <w:t>Статья 30.</w:t>
        </w:r>
      </w:hyperlink>
      <w:r w:rsidRPr="00BF25E9">
        <w:rPr>
          <w:rFonts w:ascii="Times New Roman" w:eastAsia="Times New Roman" w:hAnsi="Times New Roman" w:cs="Times New Roman"/>
          <w:sz w:val="20"/>
          <w:szCs w:val="20"/>
        </w:rPr>
        <w:t xml:space="preserve"> Заключительные положения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5" w:anchor="Приложение 1." w:history="1">
        <w:r w:rsidRPr="00BF25E9">
          <w:rPr>
            <w:rFonts w:ascii="Times New Roman" w:eastAsia="Times New Roman" w:hAnsi="Times New Roman" w:cs="Times New Roman"/>
            <w:color w:val="0000FF"/>
            <w:sz w:val="20"/>
            <w:szCs w:val="20"/>
            <w:u w:val="single"/>
          </w:rPr>
          <w:t>Приложение 1</w:t>
        </w:r>
      </w:hyperlink>
      <w:r w:rsidRPr="00BF25E9">
        <w:rPr>
          <w:rFonts w:ascii="Times New Roman" w:eastAsia="Times New Roman" w:hAnsi="Times New Roman" w:cs="Times New Roman"/>
          <w:sz w:val="20"/>
          <w:szCs w:val="20"/>
        </w:rPr>
        <w:t xml:space="preserve"> Шкала оплаты труда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6" w:anchor="Приложение 2." w:history="1">
        <w:r w:rsidRPr="00BF25E9">
          <w:rPr>
            <w:rFonts w:ascii="Times New Roman" w:eastAsia="Times New Roman" w:hAnsi="Times New Roman" w:cs="Times New Roman"/>
            <w:color w:val="0000FF"/>
            <w:sz w:val="20"/>
            <w:szCs w:val="20"/>
            <w:u w:val="single"/>
          </w:rPr>
          <w:t>Приложение 2</w:t>
        </w:r>
      </w:hyperlink>
      <w:r w:rsidRPr="00BF25E9">
        <w:rPr>
          <w:rFonts w:ascii="Times New Roman" w:eastAsia="Times New Roman" w:hAnsi="Times New Roman" w:cs="Times New Roman"/>
          <w:sz w:val="20"/>
          <w:szCs w:val="20"/>
        </w:rPr>
        <w:t xml:space="preserve"> Месячная надбавка за профессиональный уровень</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7" w:anchor="Приложение 3." w:history="1">
        <w:r w:rsidRPr="00BF25E9">
          <w:rPr>
            <w:rFonts w:ascii="Times New Roman" w:eastAsia="Times New Roman" w:hAnsi="Times New Roman" w:cs="Times New Roman"/>
            <w:color w:val="0000FF"/>
            <w:sz w:val="20"/>
            <w:szCs w:val="20"/>
            <w:u w:val="single"/>
          </w:rPr>
          <w:t>Приложение 3</w:t>
        </w:r>
      </w:hyperlink>
      <w:r w:rsidRPr="00BF25E9">
        <w:rPr>
          <w:rFonts w:ascii="Times New Roman" w:eastAsia="Times New Roman" w:hAnsi="Times New Roman" w:cs="Times New Roman"/>
          <w:sz w:val="20"/>
          <w:szCs w:val="20"/>
        </w:rPr>
        <w:t xml:space="preserve"> Группа занятий «Государственное управление (А)»</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8" w:anchor="Приложение 4." w:history="1">
        <w:r w:rsidRPr="00BF25E9">
          <w:rPr>
            <w:rFonts w:ascii="Times New Roman" w:eastAsia="Times New Roman" w:hAnsi="Times New Roman" w:cs="Times New Roman"/>
            <w:color w:val="0000FF"/>
            <w:sz w:val="20"/>
            <w:szCs w:val="20"/>
            <w:u w:val="single"/>
          </w:rPr>
          <w:t>Приложение 4</w:t>
        </w:r>
      </w:hyperlink>
      <w:r w:rsidRPr="00BF25E9">
        <w:rPr>
          <w:rFonts w:ascii="Times New Roman" w:eastAsia="Times New Roman" w:hAnsi="Times New Roman" w:cs="Times New Roman"/>
          <w:sz w:val="20"/>
          <w:szCs w:val="20"/>
        </w:rPr>
        <w:t xml:space="preserve"> Группа занятий «Правосудие (B)»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39" w:anchor="Приложение 5." w:history="1">
        <w:r w:rsidRPr="00BF25E9">
          <w:rPr>
            <w:rFonts w:ascii="Times New Roman" w:eastAsia="Times New Roman" w:hAnsi="Times New Roman" w:cs="Times New Roman"/>
            <w:color w:val="0000FF"/>
            <w:sz w:val="20"/>
            <w:szCs w:val="20"/>
            <w:u w:val="single"/>
          </w:rPr>
          <w:t>Приложение 5</w:t>
        </w:r>
      </w:hyperlink>
      <w:r w:rsidRPr="00BF25E9">
        <w:rPr>
          <w:rFonts w:ascii="Times New Roman" w:eastAsia="Times New Roman" w:hAnsi="Times New Roman" w:cs="Times New Roman"/>
          <w:sz w:val="20"/>
          <w:szCs w:val="20"/>
        </w:rPr>
        <w:t xml:space="preserve"> Группа занятий «Национальная оборона (C)»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40" w:anchor="Приложение 6." w:history="1">
        <w:r w:rsidRPr="00BF25E9">
          <w:rPr>
            <w:rFonts w:ascii="Times New Roman" w:eastAsia="Times New Roman" w:hAnsi="Times New Roman" w:cs="Times New Roman"/>
            <w:color w:val="0000FF"/>
            <w:sz w:val="20"/>
            <w:szCs w:val="20"/>
            <w:u w:val="single"/>
          </w:rPr>
          <w:t>Приложение 6</w:t>
        </w:r>
      </w:hyperlink>
      <w:r w:rsidRPr="00BF25E9">
        <w:rPr>
          <w:rFonts w:ascii="Times New Roman" w:eastAsia="Times New Roman" w:hAnsi="Times New Roman" w:cs="Times New Roman"/>
          <w:sz w:val="20"/>
          <w:szCs w:val="20"/>
        </w:rPr>
        <w:t xml:space="preserve"> Группа занятий «Общественный порядок и государственная безопасность (D)»</w:t>
      </w:r>
      <w:r w:rsidRPr="00BF25E9">
        <w:rPr>
          <w:rFonts w:ascii="Times New Roman" w:eastAsia="Times New Roman" w:hAnsi="Times New Roman" w:cs="Times New Roman"/>
          <w:b/>
          <w:bCs/>
          <w:sz w:val="20"/>
          <w:szCs w:val="20"/>
        </w:rPr>
        <w:t xml:space="preserve">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41" w:anchor="Приложение 7." w:history="1">
        <w:r w:rsidRPr="00BF25E9">
          <w:rPr>
            <w:rFonts w:ascii="Times New Roman" w:eastAsia="Times New Roman" w:hAnsi="Times New Roman" w:cs="Times New Roman"/>
            <w:color w:val="0000FF"/>
            <w:sz w:val="20"/>
            <w:szCs w:val="20"/>
            <w:u w:val="single"/>
          </w:rPr>
          <w:t>Приложение 7</w:t>
        </w:r>
      </w:hyperlink>
      <w:r w:rsidRPr="00BF25E9">
        <w:rPr>
          <w:rFonts w:ascii="Times New Roman" w:eastAsia="Times New Roman" w:hAnsi="Times New Roman" w:cs="Times New Roman"/>
          <w:sz w:val="20"/>
          <w:szCs w:val="20"/>
        </w:rPr>
        <w:t xml:space="preserve"> Группа занятий «Образование и исследования (E)»</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42" w:anchor="Приложение 8." w:history="1">
        <w:r w:rsidRPr="00BF25E9">
          <w:rPr>
            <w:rFonts w:ascii="Times New Roman" w:eastAsia="Times New Roman" w:hAnsi="Times New Roman" w:cs="Times New Roman"/>
            <w:color w:val="0000FF"/>
            <w:sz w:val="20"/>
            <w:szCs w:val="20"/>
            <w:u w:val="single"/>
          </w:rPr>
          <w:t>Приложение 8</w:t>
        </w:r>
      </w:hyperlink>
      <w:r w:rsidRPr="00BF25E9">
        <w:rPr>
          <w:rFonts w:ascii="Times New Roman" w:eastAsia="Times New Roman" w:hAnsi="Times New Roman" w:cs="Times New Roman"/>
          <w:sz w:val="20"/>
          <w:szCs w:val="20"/>
        </w:rPr>
        <w:t xml:space="preserve"> Группа занятий «Культура, молодежь и спорт (F)» </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43" w:anchor="Приложение 9." w:history="1">
        <w:r w:rsidRPr="00BF25E9">
          <w:rPr>
            <w:rFonts w:ascii="Times New Roman" w:eastAsia="Times New Roman" w:hAnsi="Times New Roman" w:cs="Times New Roman"/>
            <w:color w:val="0000FF"/>
            <w:sz w:val="20"/>
            <w:szCs w:val="20"/>
            <w:u w:val="single"/>
          </w:rPr>
          <w:t>Приложение 9</w:t>
        </w:r>
      </w:hyperlink>
      <w:r w:rsidRPr="00BF25E9">
        <w:rPr>
          <w:rFonts w:ascii="Times New Roman" w:eastAsia="Times New Roman" w:hAnsi="Times New Roman" w:cs="Times New Roman"/>
          <w:sz w:val="20"/>
          <w:szCs w:val="20"/>
        </w:rPr>
        <w:t xml:space="preserve"> Профессиональная Группа занятий «Социальная помощь и здравоохранение (G)»</w:t>
      </w:r>
    </w:p>
    <w:p w:rsidR="00BF25E9" w:rsidRPr="00BF25E9" w:rsidRDefault="00BF25E9" w:rsidP="00BF25E9">
      <w:pPr>
        <w:spacing w:before="45" w:after="0" w:line="240" w:lineRule="auto"/>
        <w:ind w:left="1134" w:right="567" w:hanging="567"/>
        <w:jc w:val="both"/>
        <w:rPr>
          <w:rFonts w:ascii="Times New Roman" w:eastAsia="Times New Roman" w:hAnsi="Times New Roman" w:cs="Times New Roman"/>
          <w:sz w:val="20"/>
          <w:szCs w:val="20"/>
        </w:rPr>
      </w:pPr>
      <w:hyperlink r:id="rId44" w:anchor="Приложение 10." w:history="1">
        <w:r w:rsidRPr="00BF25E9">
          <w:rPr>
            <w:rFonts w:ascii="Times New Roman" w:eastAsia="Times New Roman" w:hAnsi="Times New Roman" w:cs="Times New Roman"/>
            <w:color w:val="0000FF"/>
            <w:sz w:val="20"/>
            <w:szCs w:val="20"/>
            <w:u w:val="single"/>
          </w:rPr>
          <w:t>Приложение 10</w:t>
        </w:r>
      </w:hyperlink>
      <w:r w:rsidRPr="00BF25E9">
        <w:rPr>
          <w:rFonts w:ascii="Times New Roman" w:eastAsia="Times New Roman" w:hAnsi="Times New Roman" w:cs="Times New Roman"/>
          <w:sz w:val="20"/>
          <w:szCs w:val="20"/>
        </w:rPr>
        <w:t xml:space="preserve"> Профессиональная группа «Комплексные должности (H)»</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Парламент принимает настоящий органический закон.</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Глава I</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ОБЩИЕ ПОЛОЖЕНИЯ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0" w:name="Статья_1."/>
      <w:r w:rsidRPr="00BF25E9">
        <w:rPr>
          <w:rFonts w:ascii="Times New Roman" w:eastAsia="Times New Roman" w:hAnsi="Times New Roman" w:cs="Times New Roman"/>
          <w:b/>
          <w:bCs/>
          <w:sz w:val="24"/>
          <w:szCs w:val="24"/>
        </w:rPr>
        <w:t>Статья 1.</w:t>
      </w:r>
      <w:bookmarkEnd w:id="0"/>
      <w:r w:rsidRPr="00BF25E9">
        <w:rPr>
          <w:rFonts w:ascii="Times New Roman" w:eastAsia="Times New Roman" w:hAnsi="Times New Roman" w:cs="Times New Roman"/>
          <w:sz w:val="24"/>
          <w:szCs w:val="24"/>
        </w:rPr>
        <w:t xml:space="preserve"> Предмет и цель закона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Настоящий закон регулирует установление единой системы оплаты труда в бюджетной сфере и является общей основой, которая включает принципы, правила и процедуры установления заработной платы в соотношении с иерархией должностей в бюджетной сфере.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Цель настоящего закона состоит в обеспечении прозрачной, справедливой, привлекательной, легко управляемой системы оплаты труда персонала бюджетной сферы, которая способна отражать и вознаграждать результат и в рамках которой основная заработная плата является основным элементом вознаграждения персонала.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 w:name="Статья_2."/>
      <w:r w:rsidRPr="00BF25E9">
        <w:rPr>
          <w:rFonts w:ascii="Times New Roman" w:eastAsia="Times New Roman" w:hAnsi="Times New Roman" w:cs="Times New Roman"/>
          <w:b/>
          <w:bCs/>
          <w:sz w:val="24"/>
          <w:szCs w:val="24"/>
        </w:rPr>
        <w:t>Статья 2.</w:t>
      </w:r>
      <w:bookmarkEnd w:id="1"/>
      <w:r w:rsidRPr="00BF25E9">
        <w:rPr>
          <w:rFonts w:ascii="Times New Roman" w:eastAsia="Times New Roman" w:hAnsi="Times New Roman" w:cs="Times New Roman"/>
          <w:sz w:val="24"/>
          <w:szCs w:val="24"/>
        </w:rPr>
        <w:t xml:space="preserve"> Область применения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Положения настоящего закона применяются в отношении лиц, исполняющих ответственные государственные должности, государственных служащих, в том числе с особым статусом, лиц, занимающих должности с особым статусом в области национальной обороны, государственной безопасности и общественного порядка, другого персонала, работающего на основе индивидуального трудового договора в бюджетных органах/учреждениях, финансируемых полностью из государственного бюджета или местных бюджетов, а также персонала Национальной кассы социального страхования (далее – </w:t>
      </w:r>
      <w:r w:rsidRPr="00BF25E9">
        <w:rPr>
          <w:rFonts w:ascii="Times New Roman" w:eastAsia="Times New Roman" w:hAnsi="Times New Roman" w:cs="Times New Roman"/>
          <w:i/>
          <w:iCs/>
          <w:sz w:val="24"/>
          <w:szCs w:val="24"/>
        </w:rPr>
        <w:t>бюджетные единицы</w:t>
      </w:r>
      <w:r w:rsidRPr="00BF25E9">
        <w:rPr>
          <w:rFonts w:ascii="Times New Roman" w:eastAsia="Times New Roman" w:hAnsi="Times New Roman" w:cs="Times New Roman"/>
          <w:sz w:val="24"/>
          <w:szCs w:val="24"/>
        </w:rPr>
        <w:t>).</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 w:name="Статья_3."/>
      <w:r w:rsidRPr="00BF25E9">
        <w:rPr>
          <w:rFonts w:ascii="Times New Roman" w:eastAsia="Times New Roman" w:hAnsi="Times New Roman" w:cs="Times New Roman"/>
          <w:b/>
          <w:bCs/>
          <w:sz w:val="24"/>
          <w:szCs w:val="24"/>
        </w:rPr>
        <w:lastRenderedPageBreak/>
        <w:t>Статья 3.</w:t>
      </w:r>
      <w:bookmarkEnd w:id="2"/>
      <w:r w:rsidRPr="00BF25E9">
        <w:rPr>
          <w:rFonts w:ascii="Times New Roman" w:eastAsia="Times New Roman" w:hAnsi="Times New Roman" w:cs="Times New Roman"/>
          <w:sz w:val="24"/>
          <w:szCs w:val="24"/>
        </w:rPr>
        <w:t xml:space="preserve"> Принципы единой системы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Система оплаты труда, регулируемая настоящим законом, основывается на следующих принципах:</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a) </w:t>
      </w:r>
      <w:r w:rsidRPr="00BF25E9">
        <w:rPr>
          <w:rFonts w:ascii="Times New Roman" w:eastAsia="Times New Roman" w:hAnsi="Times New Roman" w:cs="Times New Roman"/>
          <w:i/>
          <w:iCs/>
          <w:sz w:val="24"/>
          <w:szCs w:val="24"/>
        </w:rPr>
        <w:t>верховенства закона</w:t>
      </w:r>
      <w:r w:rsidRPr="00BF25E9">
        <w:rPr>
          <w:rFonts w:ascii="Times New Roman" w:eastAsia="Times New Roman" w:hAnsi="Times New Roman" w:cs="Times New Roman"/>
          <w:sz w:val="24"/>
          <w:szCs w:val="24"/>
        </w:rPr>
        <w:t>, согласно которому заработная плата устанавливается с соблюдением положений настоящего закона;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b) </w:t>
      </w:r>
      <w:r w:rsidRPr="00BF25E9">
        <w:rPr>
          <w:rFonts w:ascii="Times New Roman" w:eastAsia="Times New Roman" w:hAnsi="Times New Roman" w:cs="Times New Roman"/>
          <w:i/>
          <w:iCs/>
          <w:sz w:val="24"/>
          <w:szCs w:val="24"/>
        </w:rPr>
        <w:t>недискриминации</w:t>
      </w:r>
      <w:r w:rsidRPr="00BF25E9">
        <w:rPr>
          <w:rFonts w:ascii="Times New Roman" w:eastAsia="Times New Roman" w:hAnsi="Times New Roman" w:cs="Times New Roman"/>
          <w:sz w:val="24"/>
          <w:szCs w:val="24"/>
        </w:rPr>
        <w:t xml:space="preserve">, </w:t>
      </w:r>
      <w:r w:rsidRPr="00BF25E9">
        <w:rPr>
          <w:rFonts w:ascii="Times New Roman" w:eastAsia="Times New Roman" w:hAnsi="Times New Roman" w:cs="Times New Roman"/>
          <w:i/>
          <w:iCs/>
          <w:sz w:val="24"/>
          <w:szCs w:val="24"/>
        </w:rPr>
        <w:t>справедливости и согласованности</w:t>
      </w:r>
      <w:r w:rsidRPr="00BF25E9">
        <w:rPr>
          <w:rFonts w:ascii="Times New Roman" w:eastAsia="Times New Roman" w:hAnsi="Times New Roman" w:cs="Times New Roman"/>
          <w:sz w:val="24"/>
          <w:szCs w:val="24"/>
        </w:rPr>
        <w:t xml:space="preserve"> в смысле обеспечения единого подхода и равного вознаграждения за равноценный труд;</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c) </w:t>
      </w:r>
      <w:r w:rsidRPr="00BF25E9">
        <w:rPr>
          <w:rFonts w:ascii="Times New Roman" w:eastAsia="Times New Roman" w:hAnsi="Times New Roman" w:cs="Times New Roman"/>
          <w:i/>
          <w:iCs/>
          <w:sz w:val="24"/>
          <w:szCs w:val="24"/>
        </w:rPr>
        <w:t>иерархизации</w:t>
      </w:r>
      <w:r w:rsidRPr="00BF25E9">
        <w:rPr>
          <w:rFonts w:ascii="Times New Roman" w:eastAsia="Times New Roman" w:hAnsi="Times New Roman" w:cs="Times New Roman"/>
          <w:sz w:val="24"/>
          <w:szCs w:val="24"/>
        </w:rPr>
        <w:t xml:space="preserve"> в зависимости от ответственности, сложности и значимости осуществляемой деятельности, определяемых посредством оценки должностей в бюджетной сфере;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d) </w:t>
      </w:r>
      <w:r w:rsidRPr="00BF25E9">
        <w:rPr>
          <w:rFonts w:ascii="Times New Roman" w:eastAsia="Times New Roman" w:hAnsi="Times New Roman" w:cs="Times New Roman"/>
          <w:i/>
          <w:iCs/>
          <w:sz w:val="24"/>
          <w:szCs w:val="24"/>
        </w:rPr>
        <w:t>прозрачности</w:t>
      </w:r>
      <w:r w:rsidRPr="00BF25E9">
        <w:rPr>
          <w:rFonts w:ascii="Times New Roman" w:eastAsia="Times New Roman" w:hAnsi="Times New Roman" w:cs="Times New Roman"/>
          <w:sz w:val="24"/>
          <w:szCs w:val="24"/>
        </w:rPr>
        <w:t>, согласно которому механизм установления заработной платы и других прав в области оплаты труда относится к информации, представляющей общественный интерес;</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e) </w:t>
      </w:r>
      <w:r w:rsidRPr="00BF25E9">
        <w:rPr>
          <w:rFonts w:ascii="Times New Roman" w:eastAsia="Times New Roman" w:hAnsi="Times New Roman" w:cs="Times New Roman"/>
          <w:i/>
          <w:iCs/>
          <w:sz w:val="24"/>
          <w:szCs w:val="24"/>
        </w:rPr>
        <w:t>оплаты по результату</w:t>
      </w:r>
      <w:r w:rsidRPr="00BF25E9">
        <w:rPr>
          <w:rFonts w:ascii="Times New Roman" w:eastAsia="Times New Roman" w:hAnsi="Times New Roman" w:cs="Times New Roman"/>
          <w:sz w:val="24"/>
          <w:szCs w:val="24"/>
        </w:rPr>
        <w:t>, предполагающий повышение заработной платы лица по горизонтали без его повышения в должности на основе системы четкой и объективной оценки результатов;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f) </w:t>
      </w:r>
      <w:r w:rsidRPr="00BF25E9">
        <w:rPr>
          <w:rFonts w:ascii="Times New Roman" w:eastAsia="Times New Roman" w:hAnsi="Times New Roman" w:cs="Times New Roman"/>
          <w:i/>
          <w:iCs/>
          <w:sz w:val="24"/>
          <w:szCs w:val="24"/>
        </w:rPr>
        <w:t xml:space="preserve">финансовой устойчивости </w:t>
      </w:r>
      <w:r w:rsidRPr="00BF25E9">
        <w:rPr>
          <w:rFonts w:ascii="Times New Roman" w:eastAsia="Times New Roman" w:hAnsi="Times New Roman" w:cs="Times New Roman"/>
          <w:sz w:val="24"/>
          <w:szCs w:val="24"/>
        </w:rPr>
        <w:t>в смысле установления уровня оплаты труда персонала бюджетных единиц с соблюдением рамок ресурсов, предусмотренных бюджетами–компонентами национального публичного бюджета.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Положения настоящего закона обеспечивают:</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приведение системы оплаты труда персонала бюджетных единиц в соответствие со значимостью, ответственностью, сложностью деятельности и уровнем образования, требуемыми для осуществления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закрепление основных заработных плат в качестве главного элемента ежемесячного вознаграждения;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c) создание на основе оценки должностей иерархии основных заработных плат как между областями деятельности, так и внутри одной области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d) право местных органов публичной власти регулировать и управлять порядком оплаты труда на местном уровне в соответствии с настоящим законом, под свою ответственность и в местных публичных интересах.</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3" w:name="Статья_4&lt;/b&gt;."/>
      <w:r w:rsidRPr="00BF25E9">
        <w:rPr>
          <w:rFonts w:ascii="Times New Roman" w:eastAsia="Times New Roman" w:hAnsi="Times New Roman" w:cs="Times New Roman"/>
          <w:b/>
          <w:bCs/>
          <w:sz w:val="24"/>
          <w:szCs w:val="24"/>
        </w:rPr>
        <w:t>Статья 4</w:t>
      </w:r>
      <w:r w:rsidRPr="00BF25E9">
        <w:rPr>
          <w:rFonts w:ascii="Times New Roman" w:eastAsia="Times New Roman" w:hAnsi="Times New Roman" w:cs="Times New Roman"/>
          <w:sz w:val="24"/>
          <w:szCs w:val="24"/>
        </w:rPr>
        <w:t>.</w:t>
      </w:r>
      <w:bookmarkEnd w:id="3"/>
      <w:r w:rsidRPr="00BF25E9">
        <w:rPr>
          <w:rFonts w:ascii="Times New Roman" w:eastAsia="Times New Roman" w:hAnsi="Times New Roman" w:cs="Times New Roman"/>
          <w:sz w:val="24"/>
          <w:szCs w:val="24"/>
        </w:rPr>
        <w:t xml:space="preserve"> Основные понятия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Для целей настоящего закона определяются следующие понятия: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группа занятий</w:t>
      </w:r>
      <w:r w:rsidRPr="00BF25E9">
        <w:rPr>
          <w:rFonts w:ascii="Times New Roman" w:eastAsia="Times New Roman" w:hAnsi="Times New Roman" w:cs="Times New Roman"/>
          <w:sz w:val="24"/>
          <w:szCs w:val="24"/>
        </w:rPr>
        <w:t xml:space="preserve"> – группа должностей, соответствующих определенной области деятельности, и должностей, общих для всех областей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подгруппа должностей</w:t>
      </w:r>
      <w:r w:rsidRPr="00BF25E9">
        <w:rPr>
          <w:rFonts w:ascii="Times New Roman" w:eastAsia="Times New Roman" w:hAnsi="Times New Roman" w:cs="Times New Roman"/>
          <w:sz w:val="24"/>
          <w:szCs w:val="24"/>
        </w:rPr>
        <w:t xml:space="preserve"> – категория должностей, относящихся к определенной группе занятий, объединенных в соответствии с набором критериев, которые отражают иерархический уровень, требуемый уровень образования, уровень сложности задач и уровень ответственности;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шкала оплаты труда</w:t>
      </w:r>
      <w:r w:rsidRPr="00BF25E9">
        <w:rPr>
          <w:rFonts w:ascii="Times New Roman" w:eastAsia="Times New Roman" w:hAnsi="Times New Roman" w:cs="Times New Roman"/>
          <w:sz w:val="24"/>
          <w:szCs w:val="24"/>
        </w:rPr>
        <w:t xml:space="preserve"> – форма иерархизации основных заработных плат по должностям и квалификационным категориям. Шкала оплаты труда структурирована по уровням оплаты труда и классам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уровень оплаты труда</w:t>
      </w:r>
      <w:r w:rsidRPr="00BF25E9">
        <w:rPr>
          <w:rFonts w:ascii="Times New Roman" w:eastAsia="Times New Roman" w:hAnsi="Times New Roman" w:cs="Times New Roman"/>
          <w:sz w:val="24"/>
          <w:szCs w:val="24"/>
        </w:rPr>
        <w:t xml:space="preserve"> – определенный уровень в шкале оплаты труда, которому соответствует диапазон классов оплаты труда с набором коэффициентов оплаты труда, охватывающий группу должностей аналогичного значения согласно иерархии, полученной вследствие оценки должностей, которые предполагают осуществление видов деятельности, сопоставимых с управленческой и/или операционной точки зрения;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профессиональный уровень</w:t>
      </w:r>
      <w:r w:rsidRPr="00BF25E9">
        <w:rPr>
          <w:rFonts w:ascii="Times New Roman" w:eastAsia="Times New Roman" w:hAnsi="Times New Roman" w:cs="Times New Roman"/>
          <w:sz w:val="24"/>
          <w:szCs w:val="24"/>
        </w:rPr>
        <w:t xml:space="preserve"> – классный чин, воинское (специальное) звание, специальное звание и дипломатический ранг, предоставляемые в соответствии с действующим законодательством;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lastRenderedPageBreak/>
        <w:t>класс оплаты труда</w:t>
      </w:r>
      <w:r w:rsidRPr="00BF25E9">
        <w:rPr>
          <w:rFonts w:ascii="Times New Roman" w:eastAsia="Times New Roman" w:hAnsi="Times New Roman" w:cs="Times New Roman"/>
          <w:sz w:val="24"/>
          <w:szCs w:val="24"/>
        </w:rPr>
        <w:t xml:space="preserve"> – уровень расположения должности в общей иерархии должностей шкалы оплаты труда, которому соответствует один из коэффициентов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коэффициент оплаты труда</w:t>
      </w:r>
      <w:r w:rsidRPr="00BF25E9">
        <w:rPr>
          <w:rFonts w:ascii="Times New Roman" w:eastAsia="Times New Roman" w:hAnsi="Times New Roman" w:cs="Times New Roman"/>
          <w:sz w:val="24"/>
          <w:szCs w:val="24"/>
        </w:rPr>
        <w:t xml:space="preserve"> – численное выражение класса оплаты труда. На основе данного коэффициента рассчитывается основная заработная плата для каждой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аналогичная должность</w:t>
      </w:r>
      <w:r w:rsidRPr="00BF25E9">
        <w:rPr>
          <w:rFonts w:ascii="Times New Roman" w:eastAsia="Times New Roman" w:hAnsi="Times New Roman" w:cs="Times New Roman"/>
          <w:sz w:val="24"/>
          <w:szCs w:val="24"/>
        </w:rPr>
        <w:t xml:space="preserve"> – должность того же типа в составе той же или другой бюджетной единицы, предполагающая такие же условия относительно образования, уровня ответственности, сложности и условий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временно свободная должность</w:t>
      </w:r>
      <w:r w:rsidRPr="00BF25E9">
        <w:rPr>
          <w:rFonts w:ascii="Times New Roman" w:eastAsia="Times New Roman" w:hAnsi="Times New Roman" w:cs="Times New Roman"/>
          <w:sz w:val="24"/>
          <w:szCs w:val="24"/>
        </w:rPr>
        <w:t xml:space="preserve"> – должность, обладатель которой отсутствует на работе в течение не более 60 календарных дней в связи с болезнью или травмой, нахождением в учебном отпуске, отпуске без сохранения заработной платы, откомандированием на другое место работы или находится в течение установленного законом срока в отпуске по беременности и родам, в случаях, когда за работниками сохраняется место работы, а служебные отношения не приостановлены;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 xml:space="preserve">временно вакантная должность </w:t>
      </w:r>
      <w:r w:rsidRPr="00BF25E9">
        <w:rPr>
          <w:rFonts w:ascii="Times New Roman" w:eastAsia="Times New Roman" w:hAnsi="Times New Roman" w:cs="Times New Roman"/>
          <w:sz w:val="24"/>
          <w:szCs w:val="24"/>
        </w:rPr>
        <w:t xml:space="preserve">– должность, с обладателем которой приостановлены служебные отношения/индивидуальный трудовой договор либо обладатель которой откомандирован или, по обстоятельствам, обеспечивает временное исполнение руководящей государственной должности;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ступень оплаты труда</w:t>
      </w:r>
      <w:r w:rsidRPr="00BF25E9">
        <w:rPr>
          <w:rFonts w:ascii="Times New Roman" w:eastAsia="Times New Roman" w:hAnsi="Times New Roman" w:cs="Times New Roman"/>
          <w:sz w:val="24"/>
          <w:szCs w:val="24"/>
        </w:rPr>
        <w:t xml:space="preserve"> – уровень основной заработной платы по должности, соотнесенный со стажем работы;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основная заработная плата</w:t>
      </w:r>
      <w:r w:rsidRPr="00BF25E9">
        <w:rPr>
          <w:rFonts w:ascii="Times New Roman" w:eastAsia="Times New Roman" w:hAnsi="Times New Roman" w:cs="Times New Roman"/>
          <w:sz w:val="24"/>
          <w:szCs w:val="24"/>
        </w:rPr>
        <w:t xml:space="preserve"> – составляющая фиксированной части ежемесячного вознаграждения, на которое имеет право персонал бюджетных единиц в соответствии с классом оплаты труда, установленным в зависимости от квалификационной категории, стажа работы, уровня бюджетной единицы, в которой осуществляется деятельность, в соответствии с приложениями к настоящему закону;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месячная заработная плата</w:t>
      </w:r>
      <w:r w:rsidRPr="00BF25E9">
        <w:rPr>
          <w:rFonts w:ascii="Times New Roman" w:eastAsia="Times New Roman" w:hAnsi="Times New Roman" w:cs="Times New Roman"/>
          <w:sz w:val="24"/>
          <w:szCs w:val="24"/>
        </w:rPr>
        <w:t xml:space="preserve"> – денежная выплата, включающая основную заработную плату и все надбавки, премии, другие дополнительные к основной заработной плате выплаты соответственно каждой категории персонала бюджетной сферы;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регистр должностей бюджетной сферы</w:t>
      </w:r>
      <w:r w:rsidRPr="00BF25E9">
        <w:rPr>
          <w:rFonts w:ascii="Times New Roman" w:eastAsia="Times New Roman" w:hAnsi="Times New Roman" w:cs="Times New Roman"/>
          <w:sz w:val="24"/>
          <w:szCs w:val="24"/>
        </w:rPr>
        <w:t xml:space="preserve"> – номенклатура, классифицирующая должности по группам занятий и подгруппам должностей в зависимости от специфики деятельности для каждой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коэффициент сжатия</w:t>
      </w:r>
      <w:r w:rsidRPr="00BF25E9">
        <w:rPr>
          <w:rFonts w:ascii="Times New Roman" w:eastAsia="Times New Roman" w:hAnsi="Times New Roman" w:cs="Times New Roman"/>
          <w:sz w:val="24"/>
          <w:szCs w:val="24"/>
        </w:rPr>
        <w:t xml:space="preserve"> – соотношение между минимальным и максимальным значением основной заработной платы в бюджетной сфере;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i/>
          <w:iCs/>
          <w:sz w:val="24"/>
          <w:szCs w:val="24"/>
        </w:rPr>
        <w:t>базовая ставка</w:t>
      </w:r>
      <w:r w:rsidRPr="00BF25E9">
        <w:rPr>
          <w:rFonts w:ascii="Times New Roman" w:eastAsia="Times New Roman" w:hAnsi="Times New Roman" w:cs="Times New Roman"/>
          <w:sz w:val="24"/>
          <w:szCs w:val="24"/>
        </w:rPr>
        <w:t xml:space="preserve"> – значение, соответствующее в шкале оплаты труда коэффициенту оплаты труда 1,00.</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4" w:name="Статья_5."/>
      <w:r w:rsidRPr="00BF25E9">
        <w:rPr>
          <w:rFonts w:ascii="Times New Roman" w:eastAsia="Times New Roman" w:hAnsi="Times New Roman" w:cs="Times New Roman"/>
          <w:b/>
          <w:bCs/>
          <w:sz w:val="24"/>
          <w:szCs w:val="24"/>
        </w:rPr>
        <w:t>Статья 5.</w:t>
      </w:r>
      <w:bookmarkEnd w:id="4"/>
      <w:r w:rsidRPr="00BF25E9">
        <w:rPr>
          <w:rFonts w:ascii="Times New Roman" w:eastAsia="Times New Roman" w:hAnsi="Times New Roman" w:cs="Times New Roman"/>
          <w:sz w:val="24"/>
          <w:szCs w:val="24"/>
        </w:rPr>
        <w:t xml:space="preserve"> Координация внедрения единой системы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Координация процесса внедрения и оценки государственной политики в области оплаты труда в бюджетной сфере относится к сфере компетенции Министерства финансов.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Основными полномочиями Министерства финансов в данной области являются: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координация и мониторинг единообразного внедрения единой системы оплаты труда в бюджетной сфере;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разработка/согласование проектов нормативных актов, касающихся оплаты труда персонала бюджетных единиц;</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c) анализ предложений по изменению шкалы оплаты труда, иерархии должностей в группах занятий и других элементов единой системы оплаты труда с привлечением при необходимости специалистов из соответствующих областей.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Глава II</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xml:space="preserve">КЛАССИФИКАЦИЯ ДОЛЖНОСТЕЙ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lastRenderedPageBreak/>
        <w:t>В БЮДЖЕТНОЙ СФЕРЕ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5" w:name="Статья_6."/>
      <w:r w:rsidRPr="00BF25E9">
        <w:rPr>
          <w:rFonts w:ascii="Times New Roman" w:eastAsia="Times New Roman" w:hAnsi="Times New Roman" w:cs="Times New Roman"/>
          <w:b/>
          <w:bCs/>
          <w:sz w:val="24"/>
          <w:szCs w:val="24"/>
        </w:rPr>
        <w:t>Статья 6.</w:t>
      </w:r>
      <w:bookmarkEnd w:id="5"/>
      <w:r w:rsidRPr="00BF25E9">
        <w:rPr>
          <w:rFonts w:ascii="Times New Roman" w:eastAsia="Times New Roman" w:hAnsi="Times New Roman" w:cs="Times New Roman"/>
          <w:sz w:val="24"/>
          <w:szCs w:val="24"/>
        </w:rPr>
        <w:t xml:space="preserve"> Система классификации и оценки должностей в бюджетной сфере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Система классификации и оценки должностей в бюджетной сфере имеет целью категоризацию должностей бюджетной сферы по группам занятий и подгруппам должностей в зависимости от области деятельности, а также установление их иерархии.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Оценка должностей, включенных в регистр должностей бюджетной сферы, их иерархизация и приравнивание в целях установления основных заработных плат как между группами занятий, так и внутри одной группы, базируются на следующих основных критериях:</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а) образование, знания и опыт;</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сложность, креативность и разнообразие;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c) ответственность за принятие решений;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d) руководство, координация и осуществление надзора;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е) общение;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f) условия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g) физические и умственные усилия.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Систематическая оценка должностей осуществляется Министерством финансов по меньшей мере один раз в пять лет.</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Порядок систематической оценки должностей и процедура переоценки устанавливаются постановлением Правительства.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6" w:name="Статья_7."/>
      <w:r w:rsidRPr="00BF25E9">
        <w:rPr>
          <w:rFonts w:ascii="Times New Roman" w:eastAsia="Times New Roman" w:hAnsi="Times New Roman" w:cs="Times New Roman"/>
          <w:b/>
          <w:bCs/>
          <w:sz w:val="24"/>
          <w:szCs w:val="24"/>
        </w:rPr>
        <w:t>Статья 7.</w:t>
      </w:r>
      <w:bookmarkEnd w:id="6"/>
      <w:r w:rsidRPr="00BF25E9">
        <w:rPr>
          <w:rFonts w:ascii="Times New Roman" w:eastAsia="Times New Roman" w:hAnsi="Times New Roman" w:cs="Times New Roman"/>
          <w:sz w:val="24"/>
          <w:szCs w:val="24"/>
        </w:rPr>
        <w:t xml:space="preserve"> Регистр должностей бюджетной сферы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Регистр должностей бюджетной сферы включает восемь групп занятий, соответствующих областям деятельности в бюджетной сфере, кодируемых буквами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1) Государственное управление (А);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Правосудие (B);</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Национальная оборона (C);</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Общественный порядок и государственная безопасность (D);</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Образование и исследования (E);</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6) Культура, молодежь и спорт (F);</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7) Социальная помощь и здравоохранение (G);</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8) Комплексные должности (H).</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(2) Каждая группа занятий включает несколько подгрупп должностей, сгруппированных по ряду общих признаков. Подгруппы должностей кодируются по букве, соответствующей группе занятий, и имеют соответствующий порядковый номер.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В каждой подгруппе должностей конкретизированы соответствующие данной категории должности, каждой из которых соответствует уникальный цифровой код.</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Группы занятий, подгруппы должностей и должности бюджетной сферы, включенные в регистр, указанный в части (1) настоящей статьи, описаны в приложениях 3–10.</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Органом публичной власти, ответственным за ведение регистра должностей бюджетной сферы, является Министерство финансов.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7" w:name="Статья_8."/>
      <w:r w:rsidRPr="00BF25E9">
        <w:rPr>
          <w:rFonts w:ascii="Times New Roman" w:eastAsia="Times New Roman" w:hAnsi="Times New Roman" w:cs="Times New Roman"/>
          <w:b/>
          <w:bCs/>
          <w:sz w:val="24"/>
          <w:szCs w:val="24"/>
        </w:rPr>
        <w:t>Статья 8.</w:t>
      </w:r>
      <w:bookmarkEnd w:id="7"/>
      <w:r w:rsidRPr="00BF25E9">
        <w:rPr>
          <w:rFonts w:ascii="Times New Roman" w:eastAsia="Times New Roman" w:hAnsi="Times New Roman" w:cs="Times New Roman"/>
          <w:sz w:val="24"/>
          <w:szCs w:val="24"/>
        </w:rPr>
        <w:t xml:space="preserve"> Регистр учета должностей на уровне бюджетной единицы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(1) Каждая бюджетная единица заполняет журнал учета персонала бюджетной единицы (далее – </w:t>
      </w:r>
      <w:r w:rsidRPr="00BF25E9">
        <w:rPr>
          <w:rFonts w:ascii="Times New Roman" w:eastAsia="Times New Roman" w:hAnsi="Times New Roman" w:cs="Times New Roman"/>
          <w:i/>
          <w:iCs/>
          <w:sz w:val="24"/>
          <w:szCs w:val="24"/>
        </w:rPr>
        <w:t>журнал учета</w:t>
      </w:r>
      <w:r w:rsidRPr="00BF25E9">
        <w:rPr>
          <w:rFonts w:ascii="Times New Roman" w:eastAsia="Times New Roman" w:hAnsi="Times New Roman" w:cs="Times New Roman"/>
          <w:sz w:val="24"/>
          <w:szCs w:val="24"/>
        </w:rPr>
        <w:t>), отражающий категории должностей в соответствии с системой кодификации регистра должностей бюджетной сферы, указанного в статье 7.</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Журнал учета включает следующие категории информации для каждой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идентификационные данные каждого лица (имя, персональный цифровой код);</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дата приема/назначения на работу в бюджетную единицу;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c) код должности и название должности в соответствии с приложениями к настоящему закону;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d) код согласно Классификатору занятий Республики Молдова;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e) профессиональный уровень и/или, по обстоятельствам, квалификационная категория;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f) стаж работы и ступень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g) класс оплаты труда и коэффициент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h) основная заработная плата, определенная в соответствии с настоящим законом;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i) надбавки и их размеры;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j) месячная заработная плата, установленная в соответствии с настоящим законом;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k) фактически отработанное время, периоды и причины изменения/приостановления трудовых отношений.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Журнал учета обновляется ежемесячно и используется при расчете месячной заработной платы персонала.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Форма и порядок ведения журнала учета утверждаются Правительством.</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Глава III</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ЭЛЕМЕНТЫ СИСТЕМЫ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8" w:name="Статья_9."/>
      <w:r w:rsidRPr="00BF25E9">
        <w:rPr>
          <w:rFonts w:ascii="Times New Roman" w:eastAsia="Times New Roman" w:hAnsi="Times New Roman" w:cs="Times New Roman"/>
          <w:b/>
          <w:bCs/>
          <w:sz w:val="24"/>
          <w:szCs w:val="24"/>
        </w:rPr>
        <w:t>Статья 9.</w:t>
      </w:r>
      <w:bookmarkEnd w:id="8"/>
      <w:r w:rsidRPr="00BF25E9">
        <w:rPr>
          <w:rFonts w:ascii="Times New Roman" w:eastAsia="Times New Roman" w:hAnsi="Times New Roman" w:cs="Times New Roman"/>
          <w:sz w:val="24"/>
          <w:szCs w:val="24"/>
        </w:rPr>
        <w:t xml:space="preserve"> Шкала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Шкала оплаты труда в бюджетной сфере обеспечивает установление в соответствии с иерархией должностей основной заработной платы по каждой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Шкала оплаты труда, приведенная в приложении 1, включает уровни оплаты труда, классы оплаты труда и коэффициенты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Коэффициент сжатия для основных заработных плат в бюджетной сфере составляет 1 к 15.</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9" w:name="Статья_10."/>
      <w:r w:rsidRPr="00BF25E9">
        <w:rPr>
          <w:rFonts w:ascii="Times New Roman" w:eastAsia="Times New Roman" w:hAnsi="Times New Roman" w:cs="Times New Roman"/>
          <w:b/>
          <w:bCs/>
          <w:sz w:val="24"/>
          <w:szCs w:val="24"/>
        </w:rPr>
        <w:t>Статья 10.</w:t>
      </w:r>
      <w:bookmarkEnd w:id="9"/>
      <w:r w:rsidRPr="00BF25E9">
        <w:rPr>
          <w:rFonts w:ascii="Times New Roman" w:eastAsia="Times New Roman" w:hAnsi="Times New Roman" w:cs="Times New Roman"/>
          <w:sz w:val="24"/>
          <w:szCs w:val="24"/>
        </w:rPr>
        <w:t xml:space="preserve"> Составляющие месячной заработной платы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Месячная заработная плата персонала бюджетных единиц за деятельность, осуществляемую при нормальной продолжительности установленного законом рабочего времени, состоит из:</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фиксированной части, включающей: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основную заработную плату;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месячную надбавку за профессиональный уровень;</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месячную надбавку за научное и/или научно-педагогическое звание;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месячную надбавку за почетное звание;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переменной части, включающей: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надбавку за достижения;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специальные надбавки.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Дополнительно к указанным в части (1) персонал бюджетных единиц имеет, по обстоятельствам, право на: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компенсационные надбавки за работу в неблагоприятных условиях;</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надбавки за сверхурочную работу, работу в ночное время и/или работу в нерабочие праздничные дни и/или выходные дни;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надбавку за участие в проектах развития в сфере компетенции бюджетной единицы, в которой он осуществляет деятельность;</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единовременные премии.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В отступление от положений части (1) месячная заработная плата лиц, исполняющих ответственные государственные должности, и персонала кабинета лиц, исполняющих ответственные государственные должности, состоит из фиксированной части и выплат, перечисленных в части (2), если эти выплаты не являются следствием видов деятельности, признанных специальными законами несовместимыми.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xml:space="preserve">(4) Сроки, периодичность и место выплаты заработной платы персоналу бюджетных единиц устанавливаются в соответствии со статьей 142 </w:t>
      </w:r>
      <w:hyperlink r:id="rId45" w:history="1">
        <w:r w:rsidRPr="00BF25E9">
          <w:rPr>
            <w:rFonts w:ascii="Times New Roman" w:eastAsia="Times New Roman" w:hAnsi="Times New Roman" w:cs="Times New Roman"/>
            <w:color w:val="0000FF"/>
            <w:sz w:val="24"/>
            <w:szCs w:val="24"/>
            <w:u w:val="single"/>
          </w:rPr>
          <w:t>Трудового кодекса Республики Молдова</w:t>
        </w:r>
      </w:hyperlink>
      <w:r w:rsidRPr="00BF25E9">
        <w:rPr>
          <w:rFonts w:ascii="Times New Roman" w:eastAsia="Times New Roman" w:hAnsi="Times New Roman" w:cs="Times New Roman"/>
          <w:sz w:val="24"/>
          <w:szCs w:val="24"/>
        </w:rPr>
        <w:t>.</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0" w:name="Статья_11."/>
      <w:r w:rsidRPr="00BF25E9">
        <w:rPr>
          <w:rFonts w:ascii="Times New Roman" w:eastAsia="Times New Roman" w:hAnsi="Times New Roman" w:cs="Times New Roman"/>
          <w:b/>
          <w:bCs/>
          <w:sz w:val="24"/>
          <w:szCs w:val="24"/>
        </w:rPr>
        <w:t>Статья 11.</w:t>
      </w:r>
      <w:bookmarkEnd w:id="10"/>
      <w:r w:rsidRPr="00BF25E9">
        <w:rPr>
          <w:rFonts w:ascii="Times New Roman" w:eastAsia="Times New Roman" w:hAnsi="Times New Roman" w:cs="Times New Roman"/>
          <w:sz w:val="24"/>
          <w:szCs w:val="24"/>
        </w:rPr>
        <w:t xml:space="preserve"> Лимит надбавок, формирующих переменную часть месячной заработной платы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Годовая сумма надбавок, входящих в переменную часть месячной заработной платы, не должна превышать:</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для органов публичной власти сферы национальной обороны, государственной безопасности и общественного порядка – 30 процентов годовой суммы основных заработных плат, установленных по органу публичной власти;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для других бюджетных единиц – 20 процентов годовой суммы основных заработных плат, установленных по органу публичной власти.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В отступление от положений части (1) для органов, ответственных за управление налоговыми и таможенными доходами и за сертификацию, надзор и контроль в области гражданской авиации, лимит надбавок, формирующих переменную часть месячной заработной платы, утверждается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1" w:name="Статья_12."/>
      <w:r w:rsidRPr="00BF25E9">
        <w:rPr>
          <w:rFonts w:ascii="Times New Roman" w:eastAsia="Times New Roman" w:hAnsi="Times New Roman" w:cs="Times New Roman"/>
          <w:b/>
          <w:bCs/>
          <w:sz w:val="24"/>
          <w:szCs w:val="24"/>
        </w:rPr>
        <w:t>Статья 12.</w:t>
      </w:r>
      <w:bookmarkEnd w:id="11"/>
      <w:r w:rsidRPr="00BF25E9">
        <w:rPr>
          <w:rFonts w:ascii="Times New Roman" w:eastAsia="Times New Roman" w:hAnsi="Times New Roman" w:cs="Times New Roman"/>
          <w:sz w:val="24"/>
          <w:szCs w:val="24"/>
        </w:rPr>
        <w:t xml:space="preserve"> Основная заработная плата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Основная заработная плата соответствует работе, проделанной в режиме полного рабочего дня в течение месяца.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Основная заработная плата устанавливается в соответствии с коэффициентами оплаты труда, предусмотренными приложениями 3–10, согласно занимаемой должности, уровню образования, квалификационной категории, научной степени, стажу работы или ступени оплаты труда в соответствии с настоящим законом.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Классы оплаты труда и коэффициенты оплаты труда, предусмотренные в приложениях 3-10, соответствуют ступени оплаты труда I и уровню образования и/или, по обстоятельствам, квалификации, необходимому для замещения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Каждой должности соответствуют шесть ступеней оплаты труда, соответствующих периодам стажа работы, за исключением ответственных государственных должностей, должностей персонала кабинета лиц, исполняющих ответственные государственные должности, государственных служащих–руководителей высшего звена и руководителей бюджетных единиц независимо от их статуса или категории персонала.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Основная заработная плата для лиц, исполняющих ответственные государственные должности, персонала кабинета лиц, исполняющих ответственные государственные должности, государственных служащих–руководителей высшего звена и руководителей бюджетных единиц независимо от их статуса или категории персонала устанавливается в соответствии с указанными в приложениях к настоящему закону классом оплаты труда и коэффициентом оплаты труда и с условиями, предусмотренными частями (9)-(12).</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(6) Ступенями оплаты труда в соответствии со стажем работы являются: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I ступень – от 0 до 2 лет – соответствует классу оплаты труда, указанному для соответствующей должности согласно приложениям 3-10;</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b) II ступень – от 2 до 5 лет – к классу оплаты труда, предусмотренному для I ступени, добавляются два последовательных класса оплаты труда;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c) III ступень – от 5 до 10 лет – к классу оплаты труда, предусмотренному для I ступени, добавляются три последовательных класса оплаты труда;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d) IV ступень – от 10 до 15 лет – к классу оплаты труда, предусмотренному для I ступени, добавляются четыре последовательных класса оплаты труда;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e) V ступень – от 15 до 20 лет – к классу оплаты труда, предусмотренному для I ступени, добавляются пять последовательных классов оплаты труда;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f) VI ступень – более 20 лет – к классу оплаты труда, предусмотренному для I ступени, добавляются шесть последовательных классов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(7) Присвоение персоналу новой ступени оплаты труда, соответствующей стажу работы, осуществляется административным актом руководителя бюджетной единицы с даты вступления в следующий период стажа работы.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(8) Порядок определения периода стажа работы для установления ступеней оплаты труда утверждается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(9) Лица, не достигшие необходимого для замещения должности уровня образования, получают основную заработную плату, предусмотренную настоящим законом для соответствующих должностей, уменьшенную на пять последовательных классов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(10) Лица, занимающие должность вице-президента, заместителя, штатного заместителя, за исключением должностей, прямо указанных в приложениях 3-10, получают основную заработную плату, определенную в соответствии с настоящим законом, уменьшенную на четыре последовательных класса оплаты труда по сравнению с классом оплаты труда, указанным для вышестоящего руководителя.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(11) Персонал бюджетных единиц левобережья Днестра, в том числе муниципия Бендер, города Дубэсарь, села Варница, район Анений Ной, и сел Копанка и Хаджимус, район Кэушень, получает основную заработную плату, определенную в соответствии с настоящим законом, увеличенную на четыре последовательных класса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(12) Персонал, осуществляющий деятельность в составе делегации Республики Молдова в Объединенной контрольной комиссии, в период своей деятельности в составе делегации получает основную заработную плату, определенную в соответствии с настоящим законом, увеличенную на два последовательных класса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(13) Основная заработная плата рассчитывается умножением установленной базовой ставки на коэффициент оплаты труда, соответствующий классу оплаты труда для соответствующей должности, определенному в соответствии с настоящим законом, с округлением до 10 леев в пользу работника.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(14) Базовая ставка, соответствующая коэффициенту оплаты труда 1,00, устанавливается в законе о государственном бюджете на соответствующий год.</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(15) Базовая ставка пересматривается ежегодно в зависимости от экономической ситуации в стране и возможностей национального публичного бюджета, с учетом по меньшей мере прогнозируемого уровня инфляции.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(16) Размер ежегодно утверждаемой базовой ставки не может быть меньше, чем в предыдущем году.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2" w:name="Статья_13."/>
      <w:r w:rsidRPr="00BF25E9">
        <w:rPr>
          <w:rFonts w:ascii="Times New Roman" w:eastAsia="Times New Roman" w:hAnsi="Times New Roman" w:cs="Times New Roman"/>
          <w:b/>
          <w:bCs/>
          <w:sz w:val="24"/>
          <w:szCs w:val="24"/>
        </w:rPr>
        <w:t>Статья 13.</w:t>
      </w:r>
      <w:bookmarkEnd w:id="12"/>
      <w:r w:rsidRPr="00BF25E9">
        <w:rPr>
          <w:rFonts w:ascii="Times New Roman" w:eastAsia="Times New Roman" w:hAnsi="Times New Roman" w:cs="Times New Roman"/>
          <w:sz w:val="24"/>
          <w:szCs w:val="24"/>
        </w:rPr>
        <w:t xml:space="preserve"> Месячная надбавка за профессиональный уровень</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Месячная надбавка за профессиональный уровень выплачивается в размере, указанном в приложении 2.</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Месячная надбавка, предусмотренная частью (1), выплачивается за фактически отработанное время.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3" w:name="Статья_14."/>
      <w:r w:rsidRPr="00BF25E9">
        <w:rPr>
          <w:rFonts w:ascii="Times New Roman" w:eastAsia="Times New Roman" w:hAnsi="Times New Roman" w:cs="Times New Roman"/>
          <w:b/>
          <w:bCs/>
          <w:sz w:val="24"/>
          <w:szCs w:val="24"/>
        </w:rPr>
        <w:t>Статья 14.</w:t>
      </w:r>
      <w:bookmarkEnd w:id="13"/>
      <w:r w:rsidRPr="00BF25E9">
        <w:rPr>
          <w:rFonts w:ascii="Times New Roman" w:eastAsia="Times New Roman" w:hAnsi="Times New Roman" w:cs="Times New Roman"/>
          <w:sz w:val="24"/>
          <w:szCs w:val="24"/>
        </w:rPr>
        <w:t xml:space="preserve"> Месячная надбавка за научное и/или научно-педагогическое звание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Месячная надбавка за научное и/или научно-педагогическое звание выплачивается: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в размере 1100 леев – научным исследователям, работающим в организациях сферы исследований и инноваций, и научно-педагогическому персоналу системы высшего образования, имеющему научное звание хабилитированного доктора и/или научно-педагогическое звание профессора-университара и/или научное звание профессора-исследователя;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b) в размере 600 леев – научным исследователям, работающим в организациях сферы исследований и инноваций, и научно-педагогическому персоналу системы высшего </w:t>
      </w:r>
      <w:r w:rsidRPr="00BF25E9">
        <w:rPr>
          <w:rFonts w:ascii="Times New Roman" w:eastAsia="Times New Roman" w:hAnsi="Times New Roman" w:cs="Times New Roman"/>
          <w:sz w:val="24"/>
          <w:szCs w:val="24"/>
        </w:rPr>
        <w:lastRenderedPageBreak/>
        <w:t>образования, имеющему научное звание доктора и/или научно-педагогическое звание конференциара-университара и/или научное звание конференциара-исследователя;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c) в размере 50 процентов сумм, указанных в пунктах а) и b), – персоналу из других сфер деятельности, имеющему научное звание хабилитированного доктора или доктора наук по специальности, соответствующей должностным обязанностям, и выполняющему научно-методическую работу по специальности.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Месячная надбавка за научное и/или научно-педагогическое звание выплачивается пропорционально отработанному времени в пределах нормальной ежедневной продолжительности рабочего времени или одной учебной нагрузки по месту осуществления научной или научно-педагогической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4" w:name="Статья_15."/>
      <w:r w:rsidRPr="00BF25E9">
        <w:rPr>
          <w:rFonts w:ascii="Times New Roman" w:eastAsia="Times New Roman" w:hAnsi="Times New Roman" w:cs="Times New Roman"/>
          <w:b/>
          <w:bCs/>
          <w:sz w:val="24"/>
          <w:szCs w:val="24"/>
        </w:rPr>
        <w:t>Статья 15.</w:t>
      </w:r>
      <w:bookmarkEnd w:id="14"/>
      <w:r w:rsidRPr="00BF25E9">
        <w:rPr>
          <w:rFonts w:ascii="Times New Roman" w:eastAsia="Times New Roman" w:hAnsi="Times New Roman" w:cs="Times New Roman"/>
          <w:sz w:val="24"/>
          <w:szCs w:val="24"/>
        </w:rPr>
        <w:t xml:space="preserve"> Месячная надбавка за почетное звание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(1) Надбавка за почетное звание устанавливается лицам, которым присвоены следующие почетные звания: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„Artist al Poporului”, „Maestru în Artă” – в размере 200 леев;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„Emerit”, „Om Emerit”, „Maestru al Literaturii”, „Meşter-Faur”, «Заслуженный мастер спорта» – в размере 100 леев;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c) «Мастер спорта международного класса», «Международный гроссмейстер» – в размере 50 леев;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d) «Мастер спорта» – в размере 30 леев.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Месячная надбавка за почетное звание выплачивается в виде фиксированной суммы только по основному месту работы и устанавливается только за одно, самое высокое звание при условии, что получатель исполняет должность по профилю своей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5" w:name="Статья_16."/>
      <w:r w:rsidRPr="00BF25E9">
        <w:rPr>
          <w:rFonts w:ascii="Times New Roman" w:eastAsia="Times New Roman" w:hAnsi="Times New Roman" w:cs="Times New Roman"/>
          <w:b/>
          <w:bCs/>
          <w:sz w:val="24"/>
          <w:szCs w:val="24"/>
        </w:rPr>
        <w:t>Статья 16.</w:t>
      </w:r>
      <w:bookmarkEnd w:id="15"/>
      <w:r w:rsidRPr="00BF25E9">
        <w:rPr>
          <w:rFonts w:ascii="Times New Roman" w:eastAsia="Times New Roman" w:hAnsi="Times New Roman" w:cs="Times New Roman"/>
          <w:sz w:val="24"/>
          <w:szCs w:val="24"/>
        </w:rPr>
        <w:t xml:space="preserve"> Надбавка за достижения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Надбавка за достижения предназначена для индивидуального стимулирования персонала бюджетных единиц к достижению в своей деятельности оптимальных результатов.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Для выплаты надбавки за достижения ежегодно выделяются средства в пределах 10 процентов годовой суммы основных заработных плат по бюджетной единице.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Надбавка за достижения устанавливается ежемесячно в соответствии с индивидуальными достижениями и выплачивается одновременно с заработной платой.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Надбавка за достижения не устанавливается лицам, которые подвергались дисциплинарному взысканию. В случае приостановления судебной инстанцией административного акта о наложении дисциплинарного взыскания на работника надбавка устанавливается в соответствии с частью (5).</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Порядок установления надбавки за достижения утверждается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6" w:name="Статья_17."/>
      <w:r w:rsidRPr="00BF25E9">
        <w:rPr>
          <w:rFonts w:ascii="Times New Roman" w:eastAsia="Times New Roman" w:hAnsi="Times New Roman" w:cs="Times New Roman"/>
          <w:b/>
          <w:bCs/>
          <w:sz w:val="24"/>
          <w:szCs w:val="24"/>
        </w:rPr>
        <w:t>Статья 17.</w:t>
      </w:r>
      <w:bookmarkEnd w:id="16"/>
      <w:r w:rsidRPr="00BF25E9">
        <w:rPr>
          <w:rFonts w:ascii="Times New Roman" w:eastAsia="Times New Roman" w:hAnsi="Times New Roman" w:cs="Times New Roman"/>
          <w:sz w:val="24"/>
          <w:szCs w:val="24"/>
        </w:rPr>
        <w:t xml:space="preserve"> Специальные надбавки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Персонал бюджетных единиц получает, в зависимости от обстоятельств, специальные надбавки для групп занятий или категорий персонала с соблюдением лимита, предусмотренного статьей 11, и в порядке, установленном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7" w:name="Статья_18."/>
      <w:r w:rsidRPr="00BF25E9">
        <w:rPr>
          <w:rFonts w:ascii="Times New Roman" w:eastAsia="Times New Roman" w:hAnsi="Times New Roman" w:cs="Times New Roman"/>
          <w:b/>
          <w:bCs/>
          <w:sz w:val="24"/>
          <w:szCs w:val="24"/>
        </w:rPr>
        <w:t>Статья 18.</w:t>
      </w:r>
      <w:bookmarkEnd w:id="17"/>
      <w:r w:rsidRPr="00BF25E9">
        <w:rPr>
          <w:rFonts w:ascii="Times New Roman" w:eastAsia="Times New Roman" w:hAnsi="Times New Roman" w:cs="Times New Roman"/>
          <w:sz w:val="24"/>
          <w:szCs w:val="24"/>
        </w:rPr>
        <w:t xml:space="preserve"> Компенсационные надбавки за работу в неблагоприятных условиях</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Компенсационные надбавки за работу в неблагоприятных условиях устанавливаются в зависимости от степени вредности выполняемой работы, определяемой по результатам аттестации рабочих мест в соответствии с фактически отработанным в таких условиях временем.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Типовой список работ и рабочих мест, а также конкретный размер компенсационной надбавки за работу в неблагоприятных условиях устанавливаются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8" w:name="Статья_19."/>
      <w:r w:rsidRPr="00BF25E9">
        <w:rPr>
          <w:rFonts w:ascii="Times New Roman" w:eastAsia="Times New Roman" w:hAnsi="Times New Roman" w:cs="Times New Roman"/>
          <w:b/>
          <w:bCs/>
          <w:sz w:val="24"/>
          <w:szCs w:val="24"/>
        </w:rPr>
        <w:t>Статья 19.</w:t>
      </w:r>
      <w:bookmarkEnd w:id="18"/>
      <w:r w:rsidRPr="00BF25E9">
        <w:rPr>
          <w:rFonts w:ascii="Times New Roman" w:eastAsia="Times New Roman" w:hAnsi="Times New Roman" w:cs="Times New Roman"/>
          <w:sz w:val="24"/>
          <w:szCs w:val="24"/>
        </w:rPr>
        <w:t xml:space="preserve"> Надбавки за сверхурочную работу, работу в ночное время и работу в нерабочие праздничные дни и/или выходные дни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За сверхурочную работу персонал бюджетных единиц имеет право:</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на надбавку за работу сверх установленного рабочего времени либо в нерабочие праздничные дни и/или выходные дни при осуществлении деятельности, соответствующей должностным обязанностям;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на надбавку за работу в ночное время.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(2) Надбавка за работу сверх установленного рабочего времени либо в нерабочие праздничные дни и/или выходные дни при осуществлении деятельности, соответствующей должностным обязанностям, устанавливается в порядке, условиях и размерах, регулируемых статьями 103-105, 157 и 158 </w:t>
      </w:r>
      <w:hyperlink r:id="rId46" w:history="1">
        <w:r w:rsidRPr="00BF25E9">
          <w:rPr>
            <w:rFonts w:ascii="Times New Roman" w:eastAsia="Times New Roman" w:hAnsi="Times New Roman" w:cs="Times New Roman"/>
            <w:color w:val="0000FF"/>
            <w:sz w:val="24"/>
            <w:szCs w:val="24"/>
            <w:u w:val="single"/>
          </w:rPr>
          <w:t>Трудового кодекса Республики Молдова</w:t>
        </w:r>
      </w:hyperlink>
      <w:r w:rsidRPr="00BF25E9">
        <w:rPr>
          <w:rFonts w:ascii="Times New Roman" w:eastAsia="Times New Roman" w:hAnsi="Times New Roman" w:cs="Times New Roman"/>
          <w:sz w:val="24"/>
          <w:szCs w:val="24"/>
        </w:rPr>
        <w:t>.</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Положения части (2) не применяются к работникам, совмещающим должности в одной и той же бюджетной единице.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(4) Персонал, который согласно установленному графику работы осуществляет деятельность с 22 часов до 6 часов утра, имеет право за отработанные в течение этого периода часы на надбавку в размере 50 процентов основной заработной платы за единицу времени в соответствии с условиями, установленными в статьях 103 и 159 </w:t>
      </w:r>
      <w:hyperlink r:id="rId47" w:history="1">
        <w:r w:rsidRPr="00BF25E9">
          <w:rPr>
            <w:rFonts w:ascii="Times New Roman" w:eastAsia="Times New Roman" w:hAnsi="Times New Roman" w:cs="Times New Roman"/>
            <w:color w:val="0000FF"/>
            <w:sz w:val="24"/>
            <w:szCs w:val="24"/>
            <w:u w:val="single"/>
          </w:rPr>
          <w:t>Трудового кодекса Республики Молдова</w:t>
        </w:r>
      </w:hyperlink>
      <w:r w:rsidRPr="00BF25E9">
        <w:rPr>
          <w:rFonts w:ascii="Times New Roman" w:eastAsia="Times New Roman" w:hAnsi="Times New Roman" w:cs="Times New Roman"/>
          <w:sz w:val="24"/>
          <w:szCs w:val="24"/>
        </w:rPr>
        <w:t>.</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19" w:name="Статья_20."/>
      <w:r w:rsidRPr="00BF25E9">
        <w:rPr>
          <w:rFonts w:ascii="Times New Roman" w:eastAsia="Times New Roman" w:hAnsi="Times New Roman" w:cs="Times New Roman"/>
          <w:b/>
          <w:bCs/>
          <w:sz w:val="24"/>
          <w:szCs w:val="24"/>
        </w:rPr>
        <w:t>Статья 20.</w:t>
      </w:r>
      <w:bookmarkEnd w:id="19"/>
      <w:r w:rsidRPr="00BF25E9">
        <w:rPr>
          <w:rFonts w:ascii="Times New Roman" w:eastAsia="Times New Roman" w:hAnsi="Times New Roman" w:cs="Times New Roman"/>
          <w:sz w:val="24"/>
          <w:szCs w:val="24"/>
        </w:rPr>
        <w:t xml:space="preserve"> Доплата персоналу за участие в находящихся в сфере его компетенции проектах развития в бюджетной единице, в которой он осуществляет деятельность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Персонал бюджетной единицы получает в установленном Правительством порядке доплату за участие на основании отдельного индивидуального трудового договора в свободное от основной работы время в находящихся в сфере его компетенции проектах развития в бюджетной единице, в которой он осуществляет деятельность.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0" w:name="Статья_21."/>
      <w:r w:rsidRPr="00BF25E9">
        <w:rPr>
          <w:rFonts w:ascii="Times New Roman" w:eastAsia="Times New Roman" w:hAnsi="Times New Roman" w:cs="Times New Roman"/>
          <w:b/>
          <w:bCs/>
          <w:sz w:val="24"/>
          <w:szCs w:val="24"/>
        </w:rPr>
        <w:t>Статья 21.</w:t>
      </w:r>
      <w:bookmarkEnd w:id="20"/>
      <w:r w:rsidRPr="00BF25E9">
        <w:rPr>
          <w:rFonts w:ascii="Times New Roman" w:eastAsia="Times New Roman" w:hAnsi="Times New Roman" w:cs="Times New Roman"/>
          <w:sz w:val="24"/>
          <w:szCs w:val="24"/>
        </w:rPr>
        <w:t xml:space="preserve"> Единовременные премии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Персонал бюджетных единиц может получать единовременные премии в связи с профессиональными праздниками и по случаю нерабочих праздничных дней, которые выплачиваются за счет экономии средств, выделенных на оплату труда в соответствующем году, но не более 5 процентов годового фонда оплаты труда на уровне бюджетной единицы.</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Размер единовременной премии в каждом отдельном случае не должен превышать основной заработной платы премированного лица.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Глава IV</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xml:space="preserve">ОПЛАТА ТРУДА РАБОТНИКОВ, РАБОТАЮЩИХ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В ОСОБЫХ УСЛОВИЯХ</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1" w:name="Статья_22."/>
      <w:r w:rsidRPr="00BF25E9">
        <w:rPr>
          <w:rFonts w:ascii="Times New Roman" w:eastAsia="Times New Roman" w:hAnsi="Times New Roman" w:cs="Times New Roman"/>
          <w:b/>
          <w:bCs/>
          <w:sz w:val="24"/>
          <w:szCs w:val="24"/>
        </w:rPr>
        <w:t>Статья 22.</w:t>
      </w:r>
      <w:bookmarkEnd w:id="21"/>
      <w:r w:rsidRPr="00BF25E9">
        <w:rPr>
          <w:rFonts w:ascii="Times New Roman" w:eastAsia="Times New Roman" w:hAnsi="Times New Roman" w:cs="Times New Roman"/>
          <w:sz w:val="24"/>
          <w:szCs w:val="24"/>
        </w:rPr>
        <w:t xml:space="preserve"> Оплата труда в случае временного исполнения руководящей должности (временное исполнение обязанностей)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(1) В период временного исполнения обязанностей лицо, временно исполняющее руководящую должность, имеет право на соответствующую этой должности основную заработную плату, установленную в соответствии со статьей 12, и другие соответствующие этой руководящей должности выплаты.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Если месячная заработная плата по должности, временное исполнение которой обеспечивает лицо, ниже месячной заработной платы по должности, на которой оно работало ранее, лицу сохраняется месячная заработная плата по основной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(3) Временное исполнение руководящей должности осуществляется временным назначением работника, соответствующего специфическим условиям для замещения </w:t>
      </w:r>
      <w:r w:rsidRPr="00BF25E9">
        <w:rPr>
          <w:rFonts w:ascii="Times New Roman" w:eastAsia="Times New Roman" w:hAnsi="Times New Roman" w:cs="Times New Roman"/>
          <w:sz w:val="24"/>
          <w:szCs w:val="24"/>
        </w:rPr>
        <w:lastRenderedPageBreak/>
        <w:t>соответствующей руководящей должности с его письменного согласия, если специальными законами не предусмотрено иное.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Временное исполнение руководящей должности может обеспечиваться не более шести месяцев и может быть продлено с письменного согласия лица, обеспечивающего исполнение обязанностей, еще на шесть месяцев, если специальными законами не предусмотрено иное.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2" w:name="Статья_23."/>
      <w:r w:rsidRPr="00BF25E9">
        <w:rPr>
          <w:rFonts w:ascii="Times New Roman" w:eastAsia="Times New Roman" w:hAnsi="Times New Roman" w:cs="Times New Roman"/>
          <w:b/>
          <w:bCs/>
          <w:sz w:val="24"/>
          <w:szCs w:val="24"/>
        </w:rPr>
        <w:t>Статья 23.</w:t>
      </w:r>
      <w:bookmarkEnd w:id="22"/>
      <w:r w:rsidRPr="00BF25E9">
        <w:rPr>
          <w:rFonts w:ascii="Times New Roman" w:eastAsia="Times New Roman" w:hAnsi="Times New Roman" w:cs="Times New Roman"/>
          <w:sz w:val="24"/>
          <w:szCs w:val="24"/>
        </w:rPr>
        <w:t xml:space="preserve"> Оплата труда при работе по совместительству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Вакантные и временно вакантные должности, которые не удалось заместить по конкурсу, могут замещаться по совместительству работником этой же или другой бюджетной единицы при условии, что график работы, установленный для совмещаемой должности, не совпадает с графиком работы по основной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Основные условия труда работников в режиме совместительства регулируются Трудовым кодексом Республики Молдова, если специальными законами не предусмотрено иное.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Специфические условия работы по совместительству для определенных категорий работников предусмотрены в приложениях к настоящему закону.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Оплата труда работников, работающих по совместительству, осуществляется в соответствии с условиями, предусмотренными настоящим законом для остальных работников соответствующей единицы, за фактически выполненную работу или фактически отработанное время.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3" w:name="Статья_24."/>
      <w:r w:rsidRPr="00BF25E9">
        <w:rPr>
          <w:rFonts w:ascii="Times New Roman" w:eastAsia="Times New Roman" w:hAnsi="Times New Roman" w:cs="Times New Roman"/>
          <w:b/>
          <w:bCs/>
          <w:sz w:val="24"/>
          <w:szCs w:val="24"/>
        </w:rPr>
        <w:t>Статья 24.</w:t>
      </w:r>
      <w:bookmarkEnd w:id="23"/>
      <w:r w:rsidRPr="00BF25E9">
        <w:rPr>
          <w:rFonts w:ascii="Times New Roman" w:eastAsia="Times New Roman" w:hAnsi="Times New Roman" w:cs="Times New Roman"/>
          <w:sz w:val="24"/>
          <w:szCs w:val="24"/>
        </w:rPr>
        <w:t xml:space="preserve"> Оплата труда при совмещении обязанностей основной должности с обязанностями вакантной или временно свободной должности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Доплаты за совмещение исполнения обязанностей занимаемой должности и вакантной или временной свободной должности устанавливаются персоналу руководящих и исполнительных должностей административным актом руководителя бюджетной единицы в течение отчетного месяца в пределах экономии средств из фонда оплаты труда бюджетной единицы. Размер указанных доплат не должен превышать 100 процентов основной заработной платы, соответствующей I ступени оплаты труда, установленной в соответствии со статьей 12 для вакантной или временно свободной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При совмещении исполнения обязанностей несколькими работниками размер доплаты за совмещение устанавливается пропорционально объему выполненной каждым из них работы в пределах основной заработной платы, установленной для совмещаемой должности. Список совмещаемых профессий не ограничен.</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Не разрешается совмещение исполнения обязанностей других должностей в течение рабочего времени руководящему персоналу и профессорскому составу, за исключением случаев, установленных настоящим законом.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(4) Штатным заместителям не выплачиваются доплаты за исполнение обязанностей вакантных или временно свободных руководящих должностей.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Если работник, не являющийся штатным заместителем руководителя, исполняет обязанности временно свободной руководящей должности, включая ответственные государственные должности, работнику выплачивается месячная заработная плата, определенная в соответствии с законом для должности отсутствующего руководителя.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Глава V</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xml:space="preserve">РАСПРЕДЕЛЕНИЕ ПЕРСОНАЛА ПО КЛАССАМ ОПЛАТЫ ТРУДА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И ДРУГИЕ ПРАВА ПЕРСОНАЛА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4" w:name="Статья_25."/>
      <w:r w:rsidRPr="00BF25E9">
        <w:rPr>
          <w:rFonts w:ascii="Times New Roman" w:eastAsia="Times New Roman" w:hAnsi="Times New Roman" w:cs="Times New Roman"/>
          <w:b/>
          <w:bCs/>
          <w:sz w:val="24"/>
          <w:szCs w:val="24"/>
        </w:rPr>
        <w:t>Статья 25.</w:t>
      </w:r>
      <w:bookmarkEnd w:id="24"/>
      <w:r w:rsidRPr="00BF25E9">
        <w:rPr>
          <w:rFonts w:ascii="Times New Roman" w:eastAsia="Times New Roman" w:hAnsi="Times New Roman" w:cs="Times New Roman"/>
          <w:sz w:val="24"/>
          <w:szCs w:val="24"/>
        </w:rPr>
        <w:t xml:space="preserve"> Распределение персонала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(1) На дату вступления в силу настоящего закона персонал бюджетных единиц распределяется по должностям, ступеням оплаты труда, классам оплаты труда и </w:t>
      </w:r>
      <w:r w:rsidRPr="00BF25E9">
        <w:rPr>
          <w:rFonts w:ascii="Times New Roman" w:eastAsia="Times New Roman" w:hAnsi="Times New Roman" w:cs="Times New Roman"/>
          <w:sz w:val="24"/>
          <w:szCs w:val="24"/>
        </w:rPr>
        <w:lastRenderedPageBreak/>
        <w:t>коэффициентам оплаты труда, установленным в приложениях к настоящему закону, в соответствии с группой занятий, в которую входит соответствующая должность.</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(2) Распределение персонала осуществляется административным актом руководителя бюджетной единицы и сообщается каждому работнику в письменной форме под роспись.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Административный акт, сообщаемый работникам, должен содержать информацию, относящуюся к соответствующей должности: наименование должности, ступень оплаты труда, соответствующие ей класс оплаты труда и коэффициент оплаты труда, размер установленной основной заработной платы и, по обстоятельствам, надбавка за профессиональный уровень.</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(4) Если должность, которую работник занимает в месяце, предшествующем вступлению в силу настоящего закона, отсутствует в приложениях к настоящему закону, распределение этого работника производится путем ассимиляции ранее занимаемой им должности с одной из должностей, включенных в указанные приложения.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Временное размещение ассимилированной должности в шкале оплаты труда осуществляется по предложению бюджетной единицы административным актом Министерства финансов до внесения необходимых изменений в настоящий закон.</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5" w:name="Статья_26."/>
      <w:r w:rsidRPr="00BF25E9">
        <w:rPr>
          <w:rFonts w:ascii="Times New Roman" w:eastAsia="Times New Roman" w:hAnsi="Times New Roman" w:cs="Times New Roman"/>
          <w:b/>
          <w:bCs/>
          <w:sz w:val="24"/>
          <w:szCs w:val="24"/>
        </w:rPr>
        <w:t>Статья 26.</w:t>
      </w:r>
      <w:bookmarkEnd w:id="25"/>
      <w:r w:rsidRPr="00BF25E9">
        <w:rPr>
          <w:rFonts w:ascii="Times New Roman" w:eastAsia="Times New Roman" w:hAnsi="Times New Roman" w:cs="Times New Roman"/>
          <w:sz w:val="24"/>
          <w:szCs w:val="24"/>
        </w:rPr>
        <w:t xml:space="preserve"> Продвижение, перевод и откомандирование/направление в командировку персонала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Основная заработная плата в случае продвижения, перевода, откомандирования/направления в командировку персонала бюджетных единиц устанавливается в соответствии с коэффициентами оплаты труда, присвоенными соответствующим должностям, с учетом ступени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В случае откомандирования/направления в командировку персонал получает помимо основной заработной платы и другие выплаты, предоставляемые персоналу бюджетной единицы, в которую он откомандирован/направлен в командировку, в соответствии с положениями настоящего закона.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(3) Если вследствие откомандирования/направления в командировку установленная персоналу месячная заработная плата оказывается ниже той, которую он получал до откомандирования/направления в командировку, откомандированному/направленному в командировку персоналу выплачивается разница в заработной плате.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Выплаты персоналу в период откомандирования/направления в командировку осуществляются бюджетной единицей, в которую он откомандирован/направлен в командировку.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Глава VI</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 xml:space="preserve">ПЕРЕХОДНЫЕ И ЗАКЛЮЧИТЕЛЬНЫЕ </w:t>
      </w:r>
    </w:p>
    <w:p w:rsidR="00BF25E9" w:rsidRPr="00BF25E9" w:rsidRDefault="00BF25E9" w:rsidP="00BF25E9">
      <w:pPr>
        <w:spacing w:after="0" w:line="240" w:lineRule="auto"/>
        <w:jc w:val="center"/>
        <w:rPr>
          <w:rFonts w:ascii="Times New Roman" w:eastAsia="Times New Roman" w:hAnsi="Times New Roman" w:cs="Times New Roman"/>
          <w:b/>
          <w:bCs/>
          <w:sz w:val="24"/>
          <w:szCs w:val="24"/>
        </w:rPr>
      </w:pPr>
      <w:r w:rsidRPr="00BF25E9">
        <w:rPr>
          <w:rFonts w:ascii="Times New Roman" w:eastAsia="Times New Roman" w:hAnsi="Times New Roman" w:cs="Times New Roman"/>
          <w:b/>
          <w:bCs/>
          <w:sz w:val="24"/>
          <w:szCs w:val="24"/>
        </w:rPr>
        <w:t>ПОЛОЖЕНИЯ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6" w:name="Статья_27."/>
      <w:r w:rsidRPr="00BF25E9">
        <w:rPr>
          <w:rFonts w:ascii="Times New Roman" w:eastAsia="Times New Roman" w:hAnsi="Times New Roman" w:cs="Times New Roman"/>
          <w:b/>
          <w:bCs/>
          <w:sz w:val="24"/>
          <w:szCs w:val="24"/>
        </w:rPr>
        <w:t>Статья 27.</w:t>
      </w:r>
      <w:bookmarkEnd w:id="26"/>
      <w:r w:rsidRPr="00BF25E9">
        <w:rPr>
          <w:rFonts w:ascii="Times New Roman" w:eastAsia="Times New Roman" w:hAnsi="Times New Roman" w:cs="Times New Roman"/>
          <w:sz w:val="24"/>
          <w:szCs w:val="24"/>
        </w:rPr>
        <w:t xml:space="preserve"> Обеспечение сохранения заработной платы персоналу бюджетных единиц</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В случае, когда для отдельных работников из персонала бюджетных единиц месячная заработная плата, рассчитанная начиная с 1 декабря 2018 года для должности с нормальной продолжительностью рабочего времени, меньше среднемесячной заработной платы, рассчитанной до вступления в силу настоящего закона, им выплачивается разница в заработной плате.</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(2) В случае, когда для отдельных работников из персонала бюджетных единиц вследствие применения настоящего закона месячная заработная плата, рассчитанная начиная с 1 декабря 2018 года для должности с нормальной продолжительностью рабочего времени, превышает среднемесячную заработную плату, рассчитанную до вступления в силу настоящего закона, и составляет менее 2000 леев, им выплачиваются компенсационные выплаты. Компенсационная выплата определяется разницей между </w:t>
      </w:r>
      <w:r w:rsidRPr="00BF25E9">
        <w:rPr>
          <w:rFonts w:ascii="Times New Roman" w:eastAsia="Times New Roman" w:hAnsi="Times New Roman" w:cs="Times New Roman"/>
          <w:sz w:val="24"/>
          <w:szCs w:val="24"/>
        </w:rPr>
        <w:lastRenderedPageBreak/>
        <w:t>суммой 2000 леев и месячной заработной платой, рассчитанной в соответствии с настоящим законом, и подлежит перерасчету пропорционально фактически отработанному времени.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(3) В случае, когда для отдельных работников из персонала юридических лиц, статус которых изменен </w:t>
      </w:r>
      <w:hyperlink r:id="rId48" w:history="1">
        <w:r w:rsidRPr="00BF25E9">
          <w:rPr>
            <w:rFonts w:ascii="Times New Roman" w:eastAsia="Times New Roman" w:hAnsi="Times New Roman" w:cs="Times New Roman"/>
            <w:color w:val="0000FF"/>
            <w:sz w:val="24"/>
            <w:szCs w:val="24"/>
            <w:u w:val="single"/>
          </w:rPr>
          <w:t>Законом о внесении изменений в некоторые законодательные акты № 140/2018</w:t>
        </w:r>
      </w:hyperlink>
      <w:r w:rsidRPr="00BF25E9">
        <w:rPr>
          <w:rFonts w:ascii="Times New Roman" w:eastAsia="Times New Roman" w:hAnsi="Times New Roman" w:cs="Times New Roman"/>
          <w:sz w:val="24"/>
          <w:szCs w:val="24"/>
        </w:rPr>
        <w:t xml:space="preserve">, заработные платы, рассчитанные вследствие применения настоящего закона, ниже среднемесячных заработных плат, рассчитанных до изменения статуса, им гарантируется выплата разницы в заработной плате.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Порядок расчета среднемесячной заработной платы, учитываемой для установления разницы в заработной плате и компенсационных выплат в соответствии с настоящей статьей, устанавливается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(5) Гарантии, предусмотренные частями (1)-(3), применяются к периоду деятельности в соответствующей бюджетной единице в той же или более высокой должности персонала, фактически работающего в бюджетной единице на дату вступления в силу настоящего закона. Соответствующие гарантии не применяются к лицам, с которыми на дату вступления в силу настоящего закона приостановлены индивидуальные трудовые договоры/служебные отношения.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(6) Положения настоящей статьи не применяются к государственным служащим, в том числе с особым статусом, работающим в органах, ответственных за администрирование налоговых и таможенных доходов.</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7" w:name="Статья_28."/>
      <w:r w:rsidRPr="00BF25E9">
        <w:rPr>
          <w:rFonts w:ascii="Times New Roman" w:eastAsia="Times New Roman" w:hAnsi="Times New Roman" w:cs="Times New Roman"/>
          <w:b/>
          <w:bCs/>
          <w:sz w:val="24"/>
          <w:szCs w:val="24"/>
        </w:rPr>
        <w:t>Статья 28.</w:t>
      </w:r>
      <w:bookmarkEnd w:id="27"/>
      <w:r w:rsidRPr="00BF25E9">
        <w:rPr>
          <w:rFonts w:ascii="Times New Roman" w:eastAsia="Times New Roman" w:hAnsi="Times New Roman" w:cs="Times New Roman"/>
          <w:sz w:val="24"/>
          <w:szCs w:val="24"/>
        </w:rPr>
        <w:t xml:space="preserve"> Выплата годовой премии по результатам деятельности в 2018 году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Годовая премия по результатам деятельности в 2018 году выплачивается работникам, которые получали годовые премии до вступления в силу настоящего закона.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8" w:name="Статья_29."/>
      <w:r w:rsidRPr="00BF25E9">
        <w:rPr>
          <w:rFonts w:ascii="Times New Roman" w:eastAsia="Times New Roman" w:hAnsi="Times New Roman" w:cs="Times New Roman"/>
          <w:b/>
          <w:bCs/>
          <w:sz w:val="24"/>
          <w:szCs w:val="24"/>
        </w:rPr>
        <w:t>Статья 29.</w:t>
      </w:r>
      <w:bookmarkEnd w:id="28"/>
      <w:r w:rsidRPr="00BF25E9">
        <w:rPr>
          <w:rFonts w:ascii="Times New Roman" w:eastAsia="Times New Roman" w:hAnsi="Times New Roman" w:cs="Times New Roman"/>
          <w:sz w:val="24"/>
          <w:szCs w:val="24"/>
        </w:rPr>
        <w:t xml:space="preserve"> Переходные базовые ставки</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В первые годы применения настоящего закона для отдельных категорий работников могут использоваться базовые ставки, отступающие от общего значения.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К отступающим базовым ставкам не применяются положения части (15) статьи 12.</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bookmarkStart w:id="29" w:name="Статья_30."/>
      <w:r w:rsidRPr="00BF25E9">
        <w:rPr>
          <w:rFonts w:ascii="Times New Roman" w:eastAsia="Times New Roman" w:hAnsi="Times New Roman" w:cs="Times New Roman"/>
          <w:b/>
          <w:bCs/>
          <w:sz w:val="24"/>
          <w:szCs w:val="24"/>
        </w:rPr>
        <w:t>Статья 30.</w:t>
      </w:r>
      <w:bookmarkEnd w:id="29"/>
      <w:r w:rsidRPr="00BF25E9">
        <w:rPr>
          <w:rFonts w:ascii="Times New Roman" w:eastAsia="Times New Roman" w:hAnsi="Times New Roman" w:cs="Times New Roman"/>
          <w:sz w:val="24"/>
          <w:szCs w:val="24"/>
        </w:rPr>
        <w:t xml:space="preserve"> Заключительные положения</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(1) Настоящий закон вступает в силу с 1 декабря 2018 года.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(2) В отступление от положений части (1) настоящей статьи положения статьи 21 вступают в силу с 1 июля 2019 года. Единовременная премия по случаю праздничных дней, объявленных нерабочими в декабре 2018 года, может быть выплачена за счет экономии, полученной в соответствующем году.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(3) Правительству в шестимесячный срок со дня вступления в силу настоящего закона: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a) представить Парламенту предложения по приведению действующего законодательства в соответствии с настоящим законом;</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b) привести свои нормативные акты в соответствие с настоящим законом и принять нормативные акты, необходимые для исполнения настоящего закона.</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(4) Со дня вступления в силу настоящего закона признать утратившими силу:</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a) </w:t>
      </w:r>
      <w:hyperlink r:id="rId49" w:history="1">
        <w:r w:rsidRPr="00BF25E9">
          <w:rPr>
            <w:rFonts w:ascii="Times New Roman" w:eastAsia="Times New Roman" w:hAnsi="Times New Roman" w:cs="Times New Roman"/>
            <w:color w:val="0000FF"/>
            <w:sz w:val="24"/>
            <w:szCs w:val="24"/>
            <w:u w:val="single"/>
          </w:rPr>
          <w:t>Закон о системе оплаты труда в бюджетной сфере № 355/2005</w:t>
        </w:r>
      </w:hyperlink>
      <w:r w:rsidRPr="00BF25E9">
        <w:rPr>
          <w:rFonts w:ascii="Times New Roman" w:eastAsia="Times New Roman" w:hAnsi="Times New Roman" w:cs="Times New Roman"/>
          <w:sz w:val="24"/>
          <w:szCs w:val="24"/>
        </w:rPr>
        <w:t>;</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b) </w:t>
      </w:r>
      <w:hyperlink r:id="rId50" w:history="1">
        <w:r w:rsidRPr="00BF25E9">
          <w:rPr>
            <w:rFonts w:ascii="Times New Roman" w:eastAsia="Times New Roman" w:hAnsi="Times New Roman" w:cs="Times New Roman"/>
            <w:color w:val="0000FF"/>
            <w:sz w:val="24"/>
            <w:szCs w:val="24"/>
            <w:u w:val="single"/>
          </w:rPr>
          <w:t>Закон о системе оплаты труда государственных служащих № 48/2012</w:t>
        </w:r>
      </w:hyperlink>
      <w:r w:rsidRPr="00BF25E9">
        <w:rPr>
          <w:rFonts w:ascii="Times New Roman" w:eastAsia="Times New Roman" w:hAnsi="Times New Roman" w:cs="Times New Roman"/>
          <w:sz w:val="24"/>
          <w:szCs w:val="24"/>
        </w:rPr>
        <w:t>;</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xml:space="preserve">c) </w:t>
      </w:r>
      <w:hyperlink r:id="rId51" w:history="1">
        <w:r w:rsidRPr="00BF25E9">
          <w:rPr>
            <w:rFonts w:ascii="Times New Roman" w:eastAsia="Times New Roman" w:hAnsi="Times New Roman" w:cs="Times New Roman"/>
            <w:color w:val="0000FF"/>
            <w:sz w:val="24"/>
            <w:szCs w:val="24"/>
            <w:u w:val="single"/>
          </w:rPr>
          <w:t>Закон об оплате труда судей и прокуроров № 328/2013</w:t>
        </w:r>
      </w:hyperlink>
      <w:r w:rsidRPr="00BF25E9">
        <w:rPr>
          <w:rFonts w:ascii="Times New Roman" w:eastAsia="Times New Roman" w:hAnsi="Times New Roman" w:cs="Times New Roman"/>
          <w:sz w:val="24"/>
          <w:szCs w:val="24"/>
        </w:rPr>
        <w:t>.</w:t>
      </w:r>
    </w:p>
    <w:tbl>
      <w:tblPr>
        <w:tblW w:w="0" w:type="auto"/>
        <w:tblInd w:w="567" w:type="dxa"/>
        <w:tblCellMar>
          <w:top w:w="15" w:type="dxa"/>
          <w:left w:w="15" w:type="dxa"/>
          <w:bottom w:w="15" w:type="dxa"/>
          <w:right w:w="15" w:type="dxa"/>
        </w:tblCellMar>
        <w:tblLook w:val="04A0"/>
      </w:tblPr>
      <w:tblGrid>
        <w:gridCol w:w="3798"/>
        <w:gridCol w:w="1923"/>
      </w:tblGrid>
      <w:tr w:rsidR="00BF25E9" w:rsidRPr="00BF25E9" w:rsidTr="00BF25E9">
        <w:tc>
          <w:tcPr>
            <w:tcW w:w="0" w:type="auto"/>
            <w:tcBorders>
              <w:top w:val="nil"/>
              <w:left w:val="nil"/>
              <w:bottom w:val="nil"/>
              <w:right w:val="nil"/>
            </w:tcBorders>
            <w:tcMar>
              <w:top w:w="15" w:type="dxa"/>
              <w:left w:w="45" w:type="dxa"/>
              <w:bottom w:w="15" w:type="dxa"/>
              <w:right w:w="480" w:type="dxa"/>
            </w:tcMar>
            <w:hideMark/>
          </w:tcPr>
          <w:p w:rsidR="00BF25E9" w:rsidRPr="00BF25E9" w:rsidRDefault="00BF25E9" w:rsidP="00BF25E9">
            <w:pPr>
              <w:spacing w:before="240" w:after="0" w:line="240" w:lineRule="auto"/>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ЗАМЕСТИТЕЛЬ ПРЕДСЕДАТЕЛЯ </w:t>
            </w:r>
          </w:p>
        </w:tc>
        <w:tc>
          <w:tcPr>
            <w:tcW w:w="0" w:type="auto"/>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before="240" w:after="0" w:line="240" w:lineRule="auto"/>
              <w:rPr>
                <w:rFonts w:ascii="Times New Roman" w:eastAsia="Times New Roman" w:hAnsi="Times New Roman" w:cs="Times New Roman"/>
                <w:b/>
                <w:bCs/>
                <w:sz w:val="20"/>
                <w:szCs w:val="20"/>
              </w:rPr>
            </w:pPr>
          </w:p>
        </w:tc>
      </w:tr>
      <w:tr w:rsidR="00BF25E9" w:rsidRPr="00BF25E9" w:rsidTr="00BF25E9">
        <w:tc>
          <w:tcPr>
            <w:tcW w:w="0" w:type="auto"/>
            <w:tcBorders>
              <w:top w:val="nil"/>
              <w:left w:val="nil"/>
              <w:bottom w:val="nil"/>
              <w:right w:val="nil"/>
            </w:tcBorders>
            <w:tcMar>
              <w:top w:w="15" w:type="dxa"/>
              <w:left w:w="45" w:type="dxa"/>
              <w:bottom w:w="15" w:type="dxa"/>
              <w:right w:w="480" w:type="dxa"/>
            </w:tcMar>
            <w:hideMark/>
          </w:tcPr>
          <w:p w:rsidR="00BF25E9" w:rsidRPr="00BF25E9" w:rsidRDefault="00BF25E9" w:rsidP="00BF25E9">
            <w:pPr>
              <w:spacing w:before="240" w:after="0" w:line="240" w:lineRule="auto"/>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ПАРЛАМЕНТА</w:t>
            </w:r>
          </w:p>
          <w:p w:rsidR="00BF25E9" w:rsidRPr="00BF25E9" w:rsidRDefault="00BF25E9" w:rsidP="00BF25E9">
            <w:pPr>
              <w:spacing w:after="0" w:line="240" w:lineRule="auto"/>
              <w:ind w:firstLine="567"/>
              <w:jc w:val="both"/>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w:t>
            </w:r>
          </w:p>
        </w:tc>
        <w:tc>
          <w:tcPr>
            <w:tcW w:w="0" w:type="auto"/>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Валериу ГИЛЕЦКИ</w:t>
            </w:r>
          </w:p>
        </w:tc>
      </w:tr>
      <w:tr w:rsidR="00BF25E9" w:rsidRPr="00BF25E9" w:rsidTr="00BF25E9">
        <w:tc>
          <w:tcPr>
            <w:tcW w:w="0" w:type="auto"/>
            <w:gridSpan w:val="2"/>
            <w:tcBorders>
              <w:top w:val="nil"/>
              <w:left w:val="nil"/>
              <w:bottom w:val="nil"/>
              <w:right w:val="nil"/>
            </w:tcBorders>
            <w:tcMar>
              <w:top w:w="96"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270. Кишинэу, 23 ноября 2018 г.</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601"/>
        <w:gridCol w:w="625"/>
        <w:gridCol w:w="641"/>
        <w:gridCol w:w="601"/>
        <w:gridCol w:w="625"/>
        <w:gridCol w:w="641"/>
        <w:gridCol w:w="601"/>
        <w:gridCol w:w="625"/>
        <w:gridCol w:w="641"/>
        <w:gridCol w:w="601"/>
        <w:gridCol w:w="625"/>
        <w:gridCol w:w="641"/>
        <w:gridCol w:w="601"/>
        <w:gridCol w:w="625"/>
        <w:gridCol w:w="641"/>
      </w:tblGrid>
      <w:tr w:rsidR="00BF25E9" w:rsidRPr="00BF25E9" w:rsidTr="00BF25E9">
        <w:trPr>
          <w:jc w:val="center"/>
        </w:trPr>
        <w:tc>
          <w:tcPr>
            <w:tcW w:w="0" w:type="auto"/>
            <w:gridSpan w:val="15"/>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0" w:name="Приложение_1."/>
            <w:r w:rsidRPr="00BF25E9">
              <w:rPr>
                <w:rFonts w:ascii="Times New Roman" w:eastAsia="Times New Roman" w:hAnsi="Times New Roman" w:cs="Times New Roman"/>
                <w:sz w:val="20"/>
                <w:szCs w:val="20"/>
              </w:rPr>
              <w:t>Приложение 1</w:t>
            </w:r>
            <w:bookmarkEnd w:id="30"/>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Шкала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Уро-</w:t>
            </w:r>
            <w:r w:rsidRPr="00BF25E9">
              <w:rPr>
                <w:rFonts w:ascii="Times New Roman" w:eastAsia="Times New Roman" w:hAnsi="Times New Roman" w:cs="Times New Roman"/>
                <w:b/>
                <w:bCs/>
                <w:sz w:val="20"/>
                <w:szCs w:val="20"/>
              </w:rPr>
              <w:br/>
              <w:t>вень</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w:t>
            </w:r>
            <w:r w:rsidRPr="00BF25E9">
              <w:rPr>
                <w:rFonts w:ascii="Times New Roman" w:eastAsia="Times New Roman" w:hAnsi="Times New Roman" w:cs="Times New Roman"/>
                <w:b/>
                <w:bCs/>
                <w:sz w:val="20"/>
                <w:szCs w:val="20"/>
              </w:rPr>
              <w:br/>
              <w:t>фици-</w:t>
            </w:r>
            <w:r w:rsidRPr="00BF25E9">
              <w:rPr>
                <w:rFonts w:ascii="Times New Roman" w:eastAsia="Times New Roman" w:hAnsi="Times New Roman" w:cs="Times New Roman"/>
                <w:b/>
                <w:bCs/>
                <w:sz w:val="20"/>
                <w:szCs w:val="20"/>
              </w:rPr>
              <w:br/>
              <w:t>ент</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Уро-</w:t>
            </w:r>
            <w:r w:rsidRPr="00BF25E9">
              <w:rPr>
                <w:rFonts w:ascii="Times New Roman" w:eastAsia="Times New Roman" w:hAnsi="Times New Roman" w:cs="Times New Roman"/>
                <w:b/>
                <w:bCs/>
                <w:sz w:val="20"/>
                <w:szCs w:val="20"/>
              </w:rPr>
              <w:br/>
              <w:t>вень</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w:t>
            </w:r>
            <w:r w:rsidRPr="00BF25E9">
              <w:rPr>
                <w:rFonts w:ascii="Times New Roman" w:eastAsia="Times New Roman" w:hAnsi="Times New Roman" w:cs="Times New Roman"/>
                <w:b/>
                <w:bCs/>
                <w:sz w:val="20"/>
                <w:szCs w:val="20"/>
              </w:rPr>
              <w:br/>
              <w:t>фици-</w:t>
            </w:r>
            <w:r w:rsidRPr="00BF25E9">
              <w:rPr>
                <w:rFonts w:ascii="Times New Roman" w:eastAsia="Times New Roman" w:hAnsi="Times New Roman" w:cs="Times New Roman"/>
                <w:b/>
                <w:bCs/>
                <w:sz w:val="20"/>
                <w:szCs w:val="20"/>
              </w:rPr>
              <w:br/>
              <w:t>ент</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Уро-</w:t>
            </w:r>
            <w:r w:rsidRPr="00BF25E9">
              <w:rPr>
                <w:rFonts w:ascii="Times New Roman" w:eastAsia="Times New Roman" w:hAnsi="Times New Roman" w:cs="Times New Roman"/>
                <w:b/>
                <w:bCs/>
                <w:sz w:val="20"/>
                <w:szCs w:val="20"/>
              </w:rPr>
              <w:br/>
              <w:t>вень</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w:t>
            </w:r>
            <w:r w:rsidRPr="00BF25E9">
              <w:rPr>
                <w:rFonts w:ascii="Times New Roman" w:eastAsia="Times New Roman" w:hAnsi="Times New Roman" w:cs="Times New Roman"/>
                <w:b/>
                <w:bCs/>
                <w:sz w:val="20"/>
                <w:szCs w:val="20"/>
              </w:rPr>
              <w:br/>
              <w:t>фици-</w:t>
            </w:r>
            <w:r w:rsidRPr="00BF25E9">
              <w:rPr>
                <w:rFonts w:ascii="Times New Roman" w:eastAsia="Times New Roman" w:hAnsi="Times New Roman" w:cs="Times New Roman"/>
                <w:b/>
                <w:bCs/>
                <w:sz w:val="20"/>
                <w:szCs w:val="20"/>
              </w:rPr>
              <w:br/>
              <w:t>ент</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Уро-</w:t>
            </w:r>
            <w:r w:rsidRPr="00BF25E9">
              <w:rPr>
                <w:rFonts w:ascii="Times New Roman" w:eastAsia="Times New Roman" w:hAnsi="Times New Roman" w:cs="Times New Roman"/>
                <w:b/>
                <w:bCs/>
                <w:sz w:val="20"/>
                <w:szCs w:val="20"/>
              </w:rPr>
              <w:br/>
              <w:t>вень</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w:t>
            </w:r>
            <w:r w:rsidRPr="00BF25E9">
              <w:rPr>
                <w:rFonts w:ascii="Times New Roman" w:eastAsia="Times New Roman" w:hAnsi="Times New Roman" w:cs="Times New Roman"/>
                <w:b/>
                <w:bCs/>
                <w:sz w:val="20"/>
                <w:szCs w:val="20"/>
              </w:rPr>
              <w:br/>
              <w:t>фици-</w:t>
            </w:r>
            <w:r w:rsidRPr="00BF25E9">
              <w:rPr>
                <w:rFonts w:ascii="Times New Roman" w:eastAsia="Times New Roman" w:hAnsi="Times New Roman" w:cs="Times New Roman"/>
                <w:b/>
                <w:bCs/>
                <w:sz w:val="20"/>
                <w:szCs w:val="20"/>
              </w:rPr>
              <w:br/>
              <w:t>ент</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Уро-</w:t>
            </w:r>
            <w:r w:rsidRPr="00BF25E9">
              <w:rPr>
                <w:rFonts w:ascii="Times New Roman" w:eastAsia="Times New Roman" w:hAnsi="Times New Roman" w:cs="Times New Roman"/>
                <w:b/>
                <w:bCs/>
                <w:sz w:val="20"/>
                <w:szCs w:val="20"/>
              </w:rPr>
              <w:br/>
              <w:t>вень</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w:t>
            </w:r>
            <w:r w:rsidRPr="00BF25E9">
              <w:rPr>
                <w:rFonts w:ascii="Times New Roman" w:eastAsia="Times New Roman" w:hAnsi="Times New Roman" w:cs="Times New Roman"/>
                <w:b/>
                <w:bCs/>
                <w:sz w:val="20"/>
                <w:szCs w:val="20"/>
              </w:rPr>
              <w:br/>
              <w:t>фици-</w:t>
            </w:r>
            <w:r w:rsidRPr="00BF25E9">
              <w:rPr>
                <w:rFonts w:ascii="Times New Roman" w:eastAsia="Times New Roman" w:hAnsi="Times New Roman" w:cs="Times New Roman"/>
                <w:b/>
                <w:bCs/>
                <w:sz w:val="20"/>
                <w:szCs w:val="20"/>
              </w:rPr>
              <w:br/>
              <w:t>ент</w:t>
            </w:r>
            <w:r w:rsidRPr="00BF25E9">
              <w:rPr>
                <w:rFonts w:ascii="Times New Roman" w:eastAsia="Times New Roman" w:hAnsi="Times New Roman" w:cs="Times New Roman"/>
                <w:b/>
                <w:bCs/>
                <w:sz w:val="20"/>
                <w:szCs w:val="20"/>
              </w:rPr>
              <w:br/>
              <w:t>оп-</w:t>
            </w:r>
            <w:r w:rsidRPr="00BF25E9">
              <w:rPr>
                <w:rFonts w:ascii="Times New Roman" w:eastAsia="Times New Roman" w:hAnsi="Times New Roman" w:cs="Times New Roman"/>
                <w:b/>
                <w:bCs/>
                <w:sz w:val="20"/>
                <w:szCs w:val="20"/>
              </w:rPr>
              <w:br/>
              <w:t>латы</w:t>
            </w:r>
            <w:r w:rsidRPr="00BF25E9">
              <w:rPr>
                <w:rFonts w:ascii="Times New Roman" w:eastAsia="Times New Roman" w:hAnsi="Times New Roman" w:cs="Times New Roman"/>
                <w:b/>
                <w:bCs/>
                <w:sz w:val="20"/>
                <w:szCs w:val="20"/>
              </w:rPr>
              <w:br/>
              <w:t>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8,80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9,17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10,19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13,65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14,53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15,00</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6423"/>
        <w:gridCol w:w="1133"/>
      </w:tblGrid>
      <w:tr w:rsidR="00BF25E9" w:rsidRPr="00BF25E9" w:rsidTr="00BF25E9">
        <w:trPr>
          <w:jc w:val="center"/>
        </w:trPr>
        <w:tc>
          <w:tcPr>
            <w:tcW w:w="0" w:type="auto"/>
            <w:gridSpan w:val="2"/>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1" w:name="Приложение_2."/>
            <w:r w:rsidRPr="00BF25E9">
              <w:rPr>
                <w:rFonts w:ascii="Times New Roman" w:eastAsia="Times New Roman" w:hAnsi="Times New Roman" w:cs="Times New Roman"/>
                <w:sz w:val="20"/>
                <w:szCs w:val="20"/>
              </w:rPr>
              <w:t>Приложение 2</w:t>
            </w:r>
            <w:bookmarkEnd w:id="31"/>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Месячная надбавка за профессиональный уровень</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Профессиональный уровень</w:t>
            </w:r>
          </w:p>
        </w:tc>
        <w:tc>
          <w:tcPr>
            <w:tcW w:w="7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Месячная</w:t>
            </w:r>
            <w:r w:rsidRPr="00BF25E9">
              <w:rPr>
                <w:rFonts w:ascii="Times New Roman" w:eastAsia="Times New Roman" w:hAnsi="Times New Roman" w:cs="Times New Roman"/>
                <w:b/>
                <w:bCs/>
                <w:sz w:val="20"/>
                <w:szCs w:val="20"/>
              </w:rPr>
              <w:br/>
              <w:t>надбавка,</w:t>
            </w:r>
            <w:r w:rsidRPr="00BF25E9">
              <w:rPr>
                <w:rFonts w:ascii="Times New Roman" w:eastAsia="Times New Roman" w:hAnsi="Times New Roman" w:cs="Times New Roman"/>
                <w:b/>
                <w:bCs/>
                <w:sz w:val="20"/>
                <w:szCs w:val="20"/>
              </w:rPr>
              <w:br/>
              <w:t>леев</w:t>
            </w:r>
          </w:p>
        </w:tc>
      </w:tr>
      <w:tr w:rsidR="00BF25E9" w:rsidRPr="00BF25E9" w:rsidTr="00BF25E9">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Классные чины государственных служащих</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советник Республики Молдова 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советник Республики Молдова II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советник Республики Молдова III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советник 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375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советник II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Государственный советник III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 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 II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 III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200</w:t>
            </w:r>
          </w:p>
        </w:tc>
      </w:tr>
      <w:tr w:rsidR="00BF25E9" w:rsidRPr="00BF25E9" w:rsidTr="00BF25E9">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Дипломатические ранги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Посол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Министр-посланник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Министр-советник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Первый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Второй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Третий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Атташе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200</w:t>
            </w:r>
          </w:p>
        </w:tc>
      </w:tr>
      <w:tr w:rsidR="00BF25E9" w:rsidRPr="00BF25E9" w:rsidTr="00BF25E9">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Квалификационные классы судей</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высшего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первого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второго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третьего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четвертого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пятого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200</w:t>
            </w:r>
          </w:p>
        </w:tc>
      </w:tr>
      <w:tr w:rsidR="00BF25E9" w:rsidRPr="00BF25E9" w:rsidTr="00BF25E9">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Воинские/специальные звания</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Корпусный генерал; генерал-полковник; генеральный квестор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Дивизионный генерал; генерал-лейтенант; главный квестор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Бригадный генерал; генерал-майор; квестор,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Полковник; главный комиссар,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Подполковник; ведущий комиссар,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Майор; комиссар,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Капитан; ведущий инспектор,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лейтенант; старший инспектор,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Лейтенант; инспектор,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Младший лейтенант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Плутоньер-адъютант; ведущий главный агент,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плутоньер; главный агент,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Плутоньер; заместитель главного агента,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сержант; ведущий агент,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Сержант; старший агент, в том числе юстиции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Младший сержант; агент, в том числе юстиции; капрал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2" w:name="Приложение_3."/>
            <w:r w:rsidRPr="00BF25E9">
              <w:rPr>
                <w:rFonts w:ascii="Times New Roman" w:eastAsia="Times New Roman" w:hAnsi="Times New Roman" w:cs="Times New Roman"/>
                <w:sz w:val="20"/>
                <w:szCs w:val="20"/>
              </w:rPr>
              <w:t>Приложение 3</w:t>
            </w:r>
            <w:bookmarkEnd w:id="32"/>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Группа занятий «Государственное управление (А)»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регулируют код должности, название должности, класс оплаты труда и относящийся к ней коэффициент оплаты труда для: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 ответственных государственных должностей (кроме судей и прокуроров) согласно таблице 1;</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 государственных служащих согласно таблице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 персонала кабинета лиц, исполняющих ответственные государственные должности, согласно таблице 3.</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Классы оплаты труда и коэффициенты оплаты труда для должностей специализированного персонала, технического и вспомогательного персонала, </w:t>
            </w:r>
            <w:r w:rsidRPr="00BF25E9">
              <w:rPr>
                <w:rFonts w:ascii="Times New Roman" w:eastAsia="Times New Roman" w:hAnsi="Times New Roman" w:cs="Times New Roman"/>
                <w:sz w:val="20"/>
                <w:szCs w:val="20"/>
              </w:rPr>
              <w:lastRenderedPageBreak/>
              <w:t>которые могут учреждаться в органах публичного управления, определяются в соответствии с приложением 10 или, по обстоятельствам, другими приложениями к настоящему закону, регулирующими специализированные должности определенной сферы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1</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Ответственные государственные должности (A1)</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lastRenderedPageBreak/>
              <w:t>Код</w:t>
            </w:r>
            <w:r w:rsidRPr="00BF25E9">
              <w:rPr>
                <w:rFonts w:ascii="Times New Roman" w:eastAsia="Times New Roman" w:hAnsi="Times New Roman" w:cs="Times New Roman"/>
                <w:b/>
                <w:bCs/>
                <w:sz w:val="20"/>
                <w:szCs w:val="20"/>
              </w:rPr>
              <w:br/>
              <w:t>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w:t>
            </w:r>
            <w:r w:rsidRPr="00BF25E9">
              <w:rPr>
                <w:rFonts w:ascii="Times New Roman" w:eastAsia="Times New Roman" w:hAnsi="Times New Roman" w:cs="Times New Roman"/>
                <w:b/>
                <w:bCs/>
                <w:sz w:val="20"/>
                <w:szCs w:val="20"/>
              </w:rPr>
              <w:br/>
              <w:t>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Аппарат Президента Республики Молдова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Президент Республики Молдова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15,00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Парламент Республики Молдова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Парламента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Парламента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14,53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постоянной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Член Постоянного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постоянной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постоянной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Депутат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Правительство Республики Молдова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Премьер-министр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Первый заместитель Премьер-министра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14,53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Премьер-министра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Министр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Счетная палата и Совет по конкуренции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Член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Другие ответственные государственные должности центрального уровня</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Член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10,19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Народный адвокат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Народный адвокат по защите прав ребенка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народного адвоката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директор (директор) независимого органа публичной власти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генерального директора (директора) независимого органа публичной власти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директор (директор) центрального административного органа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генерального директора (директора) центрального административного органа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A1036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Правительственный представитель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 по разрешению споров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Ответственные государственные должности местного уровня</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примар муниципия Кишинэу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генерального примара муниципия Кишинэу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Претор сектора муниципия Кишинэу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претора сектора муниципия Кишинэу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Глава (Башкан) автономного территориального образования Гагаузия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Народного Собрания автономного территориального образования Гагаузия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Народного Собрания автономного территориального образования Гагаузия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постоянной комиссии Народного Собрания автономного территориального образования Гагаузия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Первый заместитель председателя Исполнительного комитета автономного территориального образования Гагаузия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Исполнительного комитета автономного территориального образования Гагаузия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муниципия Бэлць, муниципия Бендер, муниципия Тирасполь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примара муниципия Бэлць, муниципия Бендер, муниципия Тирасполь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района (с населением свыше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района (с населением свыше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района (с населением 50000 –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района (с населением 50000 – 100000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района (с населением до 50000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района (с населением до 50000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города, муниципия (с населением свыше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7,44  </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примара города, муниципия (с населением свыше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города, села (коммуны) (с населением 9501 –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примара города, села (коммуны) (с населением 9501 – 20000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города, села (коммуны) (с населением 5001 – 9500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примара города, села (коммуны) (с населением 5001 – 9500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города, села (коммуны) (с населением 3501 – 5000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A1054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города, села (коммуны) (с населением 1501 – 3500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A1055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Примар города, села (коммуны) (с населением до 1500 чел.)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5,44</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Персонал, исполняющий ответственные государственные должности, для которых требуется профессиональный уровень (военное/специальное звание), получает месячную надбавку за профессиональный уровень в размере, предусмотренном приложением 2.</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Государственные служащие (A2)</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w:t>
            </w:r>
            <w:r w:rsidRPr="00BF25E9">
              <w:rPr>
                <w:rFonts w:ascii="Times New Roman" w:eastAsia="Times New Roman" w:hAnsi="Times New Roman" w:cs="Times New Roman"/>
                <w:b/>
                <w:bCs/>
                <w:sz w:val="20"/>
                <w:szCs w:val="20"/>
              </w:rPr>
              <w:br/>
              <w:t>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w:t>
            </w:r>
            <w:r w:rsidRPr="00BF25E9">
              <w:rPr>
                <w:rFonts w:ascii="Times New Roman" w:eastAsia="Times New Roman" w:hAnsi="Times New Roman" w:cs="Times New Roman"/>
                <w:b/>
                <w:bCs/>
                <w:sz w:val="20"/>
                <w:szCs w:val="20"/>
              </w:rPr>
              <w:br/>
              <w:t>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Секретариат Парламента, Аппарат Президента Республики Молдова,</w:t>
            </w:r>
            <w:r w:rsidRPr="00BF25E9">
              <w:rPr>
                <w:rFonts w:ascii="Times New Roman" w:eastAsia="Times New Roman" w:hAnsi="Times New Roman" w:cs="Times New Roman"/>
                <w:b/>
                <w:bCs/>
                <w:sz w:val="20"/>
                <w:szCs w:val="20"/>
              </w:rPr>
              <w:br/>
              <w:t>Государственная канцелярия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Высшие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Генеральный секретарь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Заместитель генерального секретаря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12,82</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Начальник территориального бюро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Заместитель начальника территориального бюро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3.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консультант (в составе парламентской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Независимые органы публичной власти</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lastRenderedPageBreak/>
              <w:t>1. Высшие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аппарата Счетной палаты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секретарь Офиса народного адвоката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аппарата Центральной избирательной комиссии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представительства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3.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публичный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публичный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Публичный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государственный контролер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государственный контролер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контролер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 по неподкупности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 по неподкупности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 по неподкупности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Центральные аппараты министерств</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Высшие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государственный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Государственный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A2080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3.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Центральные и подведомственные административные органы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Высшие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генерального директора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Национальной кассы социального страхования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Государственной налоговой службы/Таможенной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инспектората/инспекции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секретарь совета Национального агентства по обеспечению качества в образовании и научных исследованиях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департамента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хранитель фондов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3. </w:t>
            </w:r>
            <w:r w:rsidRPr="00BF25E9">
              <w:rPr>
                <w:rFonts w:ascii="Times New Roman" w:eastAsia="Times New Roman" w:hAnsi="Times New Roman" w:cs="Times New Roman"/>
                <w:b/>
                <w:bCs/>
                <w:i/>
                <w:iCs/>
                <w:sz w:val="20"/>
                <w:szCs w:val="20"/>
              </w:rPr>
              <w:t>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советник по пробации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советник по пробации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 по пробации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A2184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Децентрализованные территориальные подразделения в подчинении</w:t>
            </w:r>
            <w:r w:rsidRPr="00BF25E9">
              <w:rPr>
                <w:rFonts w:ascii="Times New Roman" w:eastAsia="Times New Roman" w:hAnsi="Times New Roman" w:cs="Times New Roman"/>
                <w:b/>
                <w:bCs/>
                <w:sz w:val="20"/>
                <w:szCs w:val="20"/>
              </w:rPr>
              <w:br/>
              <w:t xml:space="preserve">министерств и других административных органов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таможенного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территориального подразделения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территориальной инспекции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Аппарат Генеральной прокуратуры и специализированных прокуратур,</w:t>
            </w:r>
            <w:r w:rsidRPr="00BF25E9">
              <w:rPr>
                <w:rFonts w:ascii="Times New Roman" w:eastAsia="Times New Roman" w:hAnsi="Times New Roman" w:cs="Times New Roman"/>
                <w:b/>
                <w:bCs/>
                <w:sz w:val="20"/>
                <w:szCs w:val="20"/>
              </w:rPr>
              <w:br/>
              <w:t>аппарат Высшего совета прокуроров, секретариат Конституционного суда,</w:t>
            </w:r>
            <w:r w:rsidRPr="00BF25E9">
              <w:rPr>
                <w:rFonts w:ascii="Times New Roman" w:eastAsia="Times New Roman" w:hAnsi="Times New Roman" w:cs="Times New Roman"/>
                <w:b/>
                <w:bCs/>
                <w:sz w:val="20"/>
                <w:szCs w:val="20"/>
              </w:rPr>
              <w:br/>
              <w:t>секретариат Высшего совета магистратуры, секретариат</w:t>
            </w:r>
            <w:r w:rsidRPr="00BF25E9">
              <w:rPr>
                <w:rFonts w:ascii="Times New Roman" w:eastAsia="Times New Roman" w:hAnsi="Times New Roman" w:cs="Times New Roman"/>
                <w:b/>
                <w:bCs/>
                <w:sz w:val="20"/>
                <w:szCs w:val="20"/>
              </w:rPr>
              <w:br/>
              <w:t>Высшей судебной палаты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Высшие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Начальник аппарата/начальник секретариата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начальника аппарата/заместитель начальника секретариата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Главный инспектор Инспекции прокуроров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3.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 Инспекции прокуроров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 судьи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 прокурора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судебного заседания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Апелляционные палаты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Начальник секретариата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 судьи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судебного заседания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Суды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секретариата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 судьи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судебного заседания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Территориальные прокуратуры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Консультант прокурора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Дипломатические должности в учреждениях дипломатической службы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Высшие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Чрезвычайный и Полномочный Посол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Постоянный представитель или делегат при международной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9,77  </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Посол по особым поручениям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Посланник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Поверенный в делах или временный поверенный в делах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A2045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консул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Министр-советник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3.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Первый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Второй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Вице-консул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Третий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Консульский агент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Атташе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Аппарат Примэрии муниципия Кишинэу, подразделения, подведомственные</w:t>
            </w:r>
            <w:r w:rsidRPr="00BF25E9">
              <w:rPr>
                <w:rFonts w:ascii="Times New Roman" w:eastAsia="Times New Roman" w:hAnsi="Times New Roman" w:cs="Times New Roman"/>
                <w:b/>
                <w:bCs/>
                <w:sz w:val="20"/>
                <w:szCs w:val="20"/>
              </w:rPr>
              <w:br/>
              <w:t>Муниципальному совету Кишинэу, и аппараты претур муниципия Кишинэу</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муниципального совета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претуры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2.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архитектор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АТО Гагаузия, аппарат Примэрии муниципия Бэлць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br/>
              <w:t>3.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муниципального совета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4.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архитектор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A2137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Аппарат председателя района и подразделений,</w:t>
            </w:r>
            <w:r w:rsidRPr="00BF25E9">
              <w:rPr>
                <w:rFonts w:ascii="Times New Roman" w:eastAsia="Times New Roman" w:hAnsi="Times New Roman" w:cs="Times New Roman"/>
                <w:b/>
                <w:bCs/>
                <w:sz w:val="20"/>
                <w:szCs w:val="20"/>
              </w:rPr>
              <w:br/>
              <w:t>подведомственных районному совету</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br/>
              <w:t>5. Руководящие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районного совета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в составе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в составе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br/>
              <w:t>6.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архитектор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3,36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Внутренний аудитор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Органы публичного управления первого уровня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br/>
              <w:t>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 местного совета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br/>
              <w:t>2. Исполнительные государственные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архитектор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A2228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Должности «Начальник территориального бюро» и «Заместитель начальника территориального бюро», перечисленные в разделе «Секретариат Парламента, Аппарат Президента Республики Молдова, Государственная канцелярия», а также должности, перечисленные в разделе «Децентрализованные территориальные подразделения в подчинении министерств и других административных органов», относятся к территориальному бюро Государственной канцелярии, учрежденному в муниципии Кишинэу, и, соответственно, децентрализованным территориальным подразделениям в муниципии Кишинэу. Классы оплаты труда для аналогичных должностей, учрежденных в территориальных бюро Государственной Канцелярии или децентрализованных подразделениях в других городах, кроме муниципия Кишинэу, устанавливаются на два последовательных класса оплаты труда меньше, чем установленные в таблице.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В территориальных бюро Государственной Канцелярии учреждаются только </w:t>
            </w:r>
            <w:r w:rsidRPr="00BF25E9">
              <w:rPr>
                <w:rFonts w:ascii="Times New Roman" w:eastAsia="Times New Roman" w:hAnsi="Times New Roman" w:cs="Times New Roman"/>
                <w:sz w:val="20"/>
                <w:szCs w:val="20"/>
              </w:rPr>
              <w:lastRenderedPageBreak/>
              <w:t>следующие должности: начальник территориального бюро, заместитель начальника территориального бюро, главный специалист, старший специалист и специалист.</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Классы оплаты труда по государственным должностям, учрежденным в территориальных подразделениях независимых органов публичной власти, устанавливаются на два последовательных класса оплаты труда меньше, чем указанные в таблице для государственных должностей в центральном аппарате этих органов.</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К должности «Начальник представительства» относится руководитель созданного в соответствии со специальным законом территориального подразделения (представительства) Офиса народного адвоката.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В соответствии с классом оплаты труда, установленным для должности «Начальник таможенного бюро», устанавливается класс оплаты труда для начальника Главного управления налогового администрирования и начальника Главного управления администрирования крупных налогоплательщиков в составе Государственной налоговой службы.</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В консульствах, в которых не учреждена должность «Генеральный консул», консулу устанавливается 80-й класс оплаты труда.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7.</w:t>
            </w:r>
            <w:r w:rsidRPr="00BF25E9">
              <w:rPr>
                <w:rFonts w:ascii="Times New Roman" w:eastAsia="Times New Roman" w:hAnsi="Times New Roman" w:cs="Times New Roman"/>
                <w:sz w:val="20"/>
                <w:szCs w:val="20"/>
              </w:rPr>
              <w:t xml:space="preserve"> Для районов с численностью населения более 50000 жителей устанавливаются классы оплаты труда и коэффициенты оплаты труда, указанные в таблице для государственных должностей в разделе «Аппарат председателя района и подразделений, подведомственных районному совету». Для государственных должностей, учрежденных в аппарате председателя района и подразделений, подведомственных районному совету, когда численность населения района составляет менее 50000 жителей, классы оплаты труда устанавливаются на два последовательных класса оплаты труда меньше по сравнению с классами, установленными для аналогичных должностей в таблице в соответствующем разделе.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8.</w:t>
            </w:r>
            <w:r w:rsidRPr="00BF25E9">
              <w:rPr>
                <w:rFonts w:ascii="Times New Roman" w:eastAsia="Times New Roman" w:hAnsi="Times New Roman" w:cs="Times New Roman"/>
                <w:sz w:val="20"/>
                <w:szCs w:val="20"/>
              </w:rPr>
              <w:t xml:space="preserve"> Классы оплаты труда и коэффициенты оплаты труда, указанные в таблице для государственных должностей в разделе «Органы публичного управления первого уровня», устанавливаются для органов публичного управления в населенных пунктах с численностью населения свыше 10001 жителей. Для государственных служащих органов публичного управления первого уровня в населенных пунктах с численностью населения 5001–10000 жителей классы оплаты труда устанавливаются на три последовательных класса меньше по сравнению с указанными в таблице, а для государственных служащих органов публичного управления первого уровня в населенных пунктах с численностью населения до 5000 жителей классы оплаты труда устанавливаются на шесть последовательных классов меньше по сравнению с указанными в таблице в соответствующем разделе для аналогичных должностей.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9.</w:t>
            </w:r>
            <w:r w:rsidRPr="00BF25E9">
              <w:rPr>
                <w:rFonts w:ascii="Times New Roman" w:eastAsia="Times New Roman" w:hAnsi="Times New Roman" w:cs="Times New Roman"/>
                <w:sz w:val="20"/>
                <w:szCs w:val="20"/>
              </w:rPr>
              <w:t xml:space="preserve"> Для государственных служащих, отвечающих за разработку и координацию разработки политик (за исключением высших руководящих должностей) в составе министерств, Государственной канцелярии, Секретариата Парламента, Аппарата Президента Республики Молдова, классы оплаты труда, указанные в таблице, увеличиваются на шесть последовательных классов по сравнению с указанными в таблице для этих должностей.</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3</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Должности в кабинете лиц, исполняющих ответственные</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государственные должности (А5)</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w:t>
            </w:r>
            <w:r w:rsidRPr="00BF25E9">
              <w:rPr>
                <w:rFonts w:ascii="Times New Roman" w:eastAsia="Times New Roman" w:hAnsi="Times New Roman" w:cs="Times New Roman"/>
                <w:b/>
                <w:bCs/>
                <w:sz w:val="20"/>
                <w:szCs w:val="20"/>
              </w:rPr>
              <w:br/>
              <w:t>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Класс </w:t>
            </w:r>
            <w:r w:rsidRPr="00BF25E9">
              <w:rPr>
                <w:rFonts w:ascii="Times New Roman" w:eastAsia="Times New Roman" w:hAnsi="Times New Roman" w:cs="Times New Roman"/>
                <w:b/>
                <w:bCs/>
                <w:sz w:val="20"/>
                <w:szCs w:val="20"/>
              </w:rPr>
              <w:br/>
              <w:t>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w:t>
            </w:r>
            <w:r w:rsidRPr="00BF25E9">
              <w:rPr>
                <w:rFonts w:ascii="Times New Roman" w:eastAsia="Times New Roman" w:hAnsi="Times New Roman" w:cs="Times New Roman"/>
                <w:b/>
                <w:bCs/>
                <w:sz w:val="20"/>
                <w:szCs w:val="20"/>
              </w:rPr>
              <w:br/>
              <w:t>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Председатель Парламента, Президент Республики Молдова, Премьер-министр</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кабинета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lastRenderedPageBreak/>
              <w:t>Первый заместитель Премьер-министра, заместитель Председателя Парламента,</w:t>
            </w:r>
            <w:r w:rsidRPr="00BF25E9">
              <w:rPr>
                <w:rFonts w:ascii="Times New Roman" w:eastAsia="Times New Roman" w:hAnsi="Times New Roman" w:cs="Times New Roman"/>
                <w:b/>
                <w:bCs/>
                <w:sz w:val="20"/>
                <w:szCs w:val="20"/>
              </w:rPr>
              <w:br/>
              <w:t>заместитель Премьер-министра, председатель парламентской фракции,</w:t>
            </w:r>
            <w:r w:rsidRPr="00BF25E9">
              <w:rPr>
                <w:rFonts w:ascii="Times New Roman" w:eastAsia="Times New Roman" w:hAnsi="Times New Roman" w:cs="Times New Roman"/>
                <w:b/>
                <w:bCs/>
                <w:sz w:val="20"/>
                <w:szCs w:val="20"/>
              </w:rPr>
              <w:br/>
              <w:t>депутат Парламента, министр, народный адвокат,</w:t>
            </w:r>
            <w:r w:rsidRPr="00BF25E9">
              <w:rPr>
                <w:rFonts w:ascii="Times New Roman" w:eastAsia="Times New Roman" w:hAnsi="Times New Roman" w:cs="Times New Roman"/>
                <w:b/>
                <w:bCs/>
                <w:sz w:val="20"/>
                <w:szCs w:val="20"/>
              </w:rPr>
              <w:br/>
              <w:t>генеральный примар муниципия Кишинэу</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A5003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кабинета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Генеральный директор центрального административного органа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кабинета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Советник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A5012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2,51</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Класс оплаты труда для должности «Руководитель кабинета», указанной в таблице в первом и втором разделах, относится к должности «Руководитель кабинета» со статусом управления. Класс оплаты труда для должности «Руководитель кабинета» со статусом отдела устанавливается на два последовательных класса оплаты труда меньше по сравнению с классом, указанным в таблице для должности «Руководитель кабинета», а для подразделения со статусом службы устанавливается на четыре последовательных класса оплаты труда меньше по сравнению с указанным в таблице для этой же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Кабинет Генерального директора может быть учрежден на уровне отдела или службы. Класс оплаты труда для должности «Руководитель кабинета» в третьем разделе относится к кабинету со статусом отдела. Класс оплаты труда для должности «Руководитель кабинета» со статусом службы устанавливается на два последовательных класса меньше по сравнению с указанным в таблице для должности «Руководитель кабинета» в данном разделе.</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3" w:name="Приложение_4."/>
            <w:r w:rsidRPr="00BF25E9">
              <w:rPr>
                <w:rFonts w:ascii="Times New Roman" w:eastAsia="Times New Roman" w:hAnsi="Times New Roman" w:cs="Times New Roman"/>
                <w:sz w:val="20"/>
                <w:szCs w:val="20"/>
              </w:rPr>
              <w:t>Приложение 4</w:t>
            </w:r>
            <w:bookmarkEnd w:id="33"/>
            <w:r w:rsidRPr="00BF25E9">
              <w:rPr>
                <w:rFonts w:ascii="Times New Roman" w:eastAsia="Times New Roman" w:hAnsi="Times New Roman" w:cs="Times New Roman"/>
                <w:sz w:val="20"/>
                <w:szCs w:val="20"/>
              </w:rPr>
              <w:t xml:space="preserve">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Группа занятий «Правосудие (B)»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регулируют код должности, название должности, класс оплаты труда и относящийся к ней коэффициент оплаты труда для должностей судей и прокуроров в соответствии с таблицей 1 и для специализированного персонала области судебной экспертизы – в соответствии с таблицей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Для определения классов оплаты труда и соответствующих им коэффициентов оплаты труда для других категорий работников, которые могут работать в органах судебной власти, используются приложения к настоящему закону, регулирующие специализированные должности в соответствующей группе занятий.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1</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Ответственные государственные должности: судьи и прокуроры (B1)</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w:t>
            </w:r>
            <w:r w:rsidRPr="00BF25E9">
              <w:rPr>
                <w:rFonts w:ascii="Times New Roman" w:eastAsia="Times New Roman" w:hAnsi="Times New Roman" w:cs="Times New Roman"/>
                <w:b/>
                <w:bCs/>
                <w:sz w:val="20"/>
                <w:szCs w:val="20"/>
              </w:rPr>
              <w:br/>
              <w:t>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Коэффициент </w:t>
            </w:r>
            <w:r w:rsidRPr="00BF25E9">
              <w:rPr>
                <w:rFonts w:ascii="Times New Roman" w:eastAsia="Times New Roman" w:hAnsi="Times New Roman" w:cs="Times New Roman"/>
                <w:b/>
                <w:bCs/>
                <w:sz w:val="20"/>
                <w:szCs w:val="20"/>
              </w:rPr>
              <w:br/>
              <w:t>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Конституционный суд</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9,97</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br/>
              <w:t>Высший совет магистратуры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со стажем работы в должности судьи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14,53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13,65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судебный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инспектор со стажем работы по юридической специальности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инспектор со стажем работы в юридической специальности от 7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8,62</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Высшая судебная палата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13,65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коллегии со стажем работы в должности судьи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коллегии со стажем работы в должности судьи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Апелляционные палаты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со стажем работы в должности судьи более 15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со стажем работы в должности судьи до 15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более 15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до 15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более 15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до 15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9,97</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Территориальные суды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со стажем работы в должности судьи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со стажем работы в должности судьи от 6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10,19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 со стажем работы в должности судьи до 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председателя со стажем работы в должности судьи от 6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Заместитель председателя со стажем работы в </w:t>
            </w:r>
            <w:r w:rsidRPr="00BF25E9">
              <w:rPr>
                <w:rFonts w:ascii="Times New Roman" w:eastAsia="Times New Roman" w:hAnsi="Times New Roman" w:cs="Times New Roman"/>
                <w:sz w:val="20"/>
                <w:szCs w:val="20"/>
              </w:rPr>
              <w:lastRenderedPageBreak/>
              <w:t>должности судьи до 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B1048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от 6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Судья со стажем работы в должности судьи до 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Высший совет прокуроров</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Генеральная прокуратура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прокурор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13,94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Генерального прокурора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Генерального прокурора со стажем работы в должности прокурора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управления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управления со стажем работы в должности прокурора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отдела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отдела со стажем работы в должности прокурора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br/>
              <w:t>Специализированные прокуратуры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12,82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со стажем работы в должности прокурора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главного прокурора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главного прокурора со стажем работы в должности прокурора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прокурора более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прокурора до 16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Территориальные прокуратуры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со стажем работы в должности прокурора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со стажем работы в должности прокурора от 6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прокурор со стажем работы в должности прокурора до 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главного прокурора со стажем работы в должности прокурора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главного прокурора со стажем работы в должности прокурора от 6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B1056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главного прокурора со стажем работы в должности прокурора до 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прокурора более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прокурора от 6 до 12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B1059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Прокурор со стажем работы в должности прокурора до 6 лет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7,29</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Классы оплаты труда и коэффициенты оплаты труда членов Высшего совета прокуроров, избираемых из числа исполняющих должность прокуроров, устанавливаются на уровне классов оплаты труда и коэффициентов оплаты труда, указанных для прокуроров, в зависимости от стажа работы в должности прокурора, или, по обстоятельствам, в Генеральной прокуратуре, специализированных или территориальных прокуратурах, из которых они были откомандированы для осуществления полномочий. </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226"/>
        <w:gridCol w:w="917"/>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Специализированный персонал области судебной экспертизы</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w:t>
            </w:r>
            <w:r w:rsidRPr="00BF25E9">
              <w:rPr>
                <w:rFonts w:ascii="Times New Roman" w:eastAsia="Times New Roman" w:hAnsi="Times New Roman" w:cs="Times New Roman"/>
                <w:b/>
                <w:bCs/>
                <w:sz w:val="20"/>
                <w:szCs w:val="20"/>
              </w:rPr>
              <w:br/>
              <w:t>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w:t>
            </w:r>
            <w:r w:rsidRPr="00BF25E9">
              <w:rPr>
                <w:rFonts w:ascii="Times New Roman" w:eastAsia="Times New Roman" w:hAnsi="Times New Roman" w:cs="Times New Roman"/>
                <w:b/>
                <w:bCs/>
                <w:sz w:val="20"/>
                <w:szCs w:val="20"/>
              </w:rPr>
              <w:br/>
              <w:t>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w:t>
            </w:r>
            <w:r w:rsidRPr="00BF25E9">
              <w:rPr>
                <w:rFonts w:ascii="Times New Roman" w:eastAsia="Times New Roman" w:hAnsi="Times New Roman" w:cs="Times New Roman"/>
                <w:b/>
                <w:bCs/>
                <w:sz w:val="20"/>
                <w:szCs w:val="20"/>
              </w:rPr>
              <w:br/>
              <w:t>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лаборатории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высшей категории (врач)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первой категории (врач)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второй категории (врач)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третьей категории (врач)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высшей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первой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второй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B6012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 третьей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Класс оплаты труда для руководящей должности «Директор» включает максимальный стаж работы и не подлежит увеличению согласно условиям части (7) статьи 12.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 оплаты труда для эксперта-стажера, проходящего стажировку в публичном судебно-экспертном учреждении, устанавливается на два последовательных класса меньше по сравнению с указанным в таблице для должности «Судебный эксперт третьей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Для судебных экспертов (врачей) устанавливается максимальный объем работы по совместительству в пределах 0,5 ставки.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Директору Центра судебной медицины и его заместителям (судебным экспертам (врачам)) разрешается работать по специальности в пределах рабочего времени по основной должности с оплатой в размере до 0,25 ставки судебного эксперта. За исполнение должности судебного эксперта ему выплачивается заработная </w:t>
            </w:r>
            <w:r w:rsidRPr="00BF25E9">
              <w:rPr>
                <w:rFonts w:ascii="Times New Roman" w:eastAsia="Times New Roman" w:hAnsi="Times New Roman" w:cs="Times New Roman"/>
                <w:sz w:val="20"/>
                <w:szCs w:val="20"/>
              </w:rPr>
              <w:lastRenderedPageBreak/>
              <w:t>плата, определенная в соответствии с законом для судебного эксперта соответствующей квалификационной категории пропорционально фактически отработанному в этой должности времени.</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322"/>
        <w:gridCol w:w="3208"/>
        <w:gridCol w:w="1165"/>
        <w:gridCol w:w="1861"/>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4" w:name="Приложение_5."/>
            <w:r w:rsidRPr="00BF25E9">
              <w:rPr>
                <w:rFonts w:ascii="Times New Roman" w:eastAsia="Times New Roman" w:hAnsi="Times New Roman" w:cs="Times New Roman"/>
                <w:sz w:val="20"/>
                <w:szCs w:val="20"/>
              </w:rPr>
              <w:t>Приложение 5</w:t>
            </w:r>
            <w:bookmarkEnd w:id="34"/>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Группа занятий «Национальная оборона (C)»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регулируют код должности, названия должностей, класс оплаты труда и соответствующий коэффициент оплаты труда для должностей с особым статусом: военнослужащих, лиц рядового и начальствующего состава органов национальной обороны – согласно таблице в настоящем приложении.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Бюджетные единицы в области национальной обороны могут создавать в качестве должностей с особым статусом, помимо перечисленных в настоящем приложении, и другие должности, свойственные другим областям занятости, используя для определения основной заработной платы соответствующие приложения к настоящему закону.</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Должности с особым статусом органов национальной обороны (C3)</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 оплаты труда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Центральный аппарат Министерства обороны, Главного штаба Национальной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армии и центральный орган подведомственного административного органа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штаба Национальной армии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13,37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инспектората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группы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Адъютант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Воинские части и военные учреждения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бригады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C3008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полка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отдельного батальона/отдельной эскадрильи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президентского оркестра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территориального военного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батальона/дивизии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базы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воздушного судна/пилот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отделения бригады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роты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отделения батальона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батареи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взвода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подразделения (в подразделениях специального назначения)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отделения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расчета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C3048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Кинолог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Должности, создаваемые в подведомственных подразделениях и/или учреждениях Министерства обороны в сфере образования, культуры, спорта, здравоохранения, или другой специализированный персонал (экономист, бухгалтер и т.д.), обслуживающий или вспомогательный персонал, а также соответствующие классы оплаты труда устанавливаются в соответствии с приложением к закону, регулирующим должности в соответствующей области занятости. Кроме того, если эти должности создаются как должности с особым статусом, лица, занимающие эти должности, вправе получать надбавку за профессиональный уровень, установленную в соответствии со статьей 13 и приложением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В военно-административных органах Национальной армии могут создаваться следующие должности: командир территориального военного центра, начальник отдела, начальник службы, специалист (главный, старший). Класс оплаты труда для указанных должностей определяется в соответствии с разделом «Воинские части и военные учреждения» вышеприведенной таблицы. Должности и соответствующие классы оплаты труда из таблицы применяются для военно-административных органов, отнесенных к группе I, а именно: военные центры в муниципиях Кишинэу и Бэлць и АТО Гагаузия. Классы оплаты труда для должностей, созданных в других территориальных военных центрах, территориальных административных органах, отнесенных к группе II, устанавливаются на 2 класса оплаты труда ниже по сравнению с классами, установленными в соответствующем разделе таблицы для аналогичных должностей.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Для должностей с особым статусом (военнослужащих) рядового состава, </w:t>
            </w:r>
            <w:r w:rsidRPr="00BF25E9">
              <w:rPr>
                <w:rFonts w:ascii="Times New Roman" w:eastAsia="Times New Roman" w:hAnsi="Times New Roman" w:cs="Times New Roman"/>
                <w:sz w:val="20"/>
                <w:szCs w:val="20"/>
              </w:rPr>
              <w:lastRenderedPageBreak/>
              <w:t>сержантов и плутоньеров классы оплаты труда и коэффициенты оплаты труда определяются следующим образом:</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155"/>
        <w:gridCol w:w="4062"/>
        <w:gridCol w:w="992"/>
        <w:gridCol w:w="1347"/>
      </w:tblGrid>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 должностей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Для должностей, которым соответствует профессиональный уровень:</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 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Плутоньер-адъютант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плутоньер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Плутоньер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сержант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Сержант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Младший сержант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Капрал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С3054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Солдат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2,12</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Список должностей с особым статусом, соответствующих каждому профессиональному уровню, утверждается министром обороны, который информирует Министерство финансов о их включении в регистр должностей.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При переводе военнослужащих, лиц рядового и начальствующего состава, служащих с особым статусом органов национальной обороны, государственной безопасности и общественного порядка из одного органа в другой срок службы в предыдущем органе учитывается при определении ступени оплаты труда в соответствии с частью (7) статьи 12.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Класс оплаты труда для военнослужащих по контракту, откомандированных в составе воинского контингента по поддержанию мира в зоне безопасности, повышается по сравнению с классом, установленным в таблице,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7 последовательных классов для должности старшего офицера;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5 последовательных классов для должности младшего офицера;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3 последовательных класса для должности сержанта;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на 1 класс для рядовых.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Класс оплаты труда для должности кинолога, указанный в таблице из приложения, устанавливается для специалистов, несущих службу с использованием служебных собак (поисковиков), для дрессировщиков служебных собак, занимающихся дрессировкой и несущих караульную службу с использованием служебных собак. Класс оплаты труда для специалистов, занимающихся кормлением собак в домашних условиях, повышается на 4 последовательных класса оплаты труда по сравнению с классом, установленным в таблице для этой должности.</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5" w:name="Приложение_6."/>
            <w:r w:rsidRPr="00BF25E9">
              <w:rPr>
                <w:rFonts w:ascii="Times New Roman" w:eastAsia="Times New Roman" w:hAnsi="Times New Roman" w:cs="Times New Roman"/>
                <w:sz w:val="20"/>
                <w:szCs w:val="20"/>
              </w:rPr>
              <w:t>Приложение 1</w:t>
            </w:r>
            <w:bookmarkEnd w:id="35"/>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Группа занятий «Общественный порядок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и государственная безопасность (D)»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регулируют код должности, названия должностей, класс оплаты труда и соответствующий коэффициент оплаты труда для должностей с особым статусом, специфические должности органов общественного порядка и государственной безопасности согласно таблице в настоящем приложении.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Бюджетные единицы в области общественного порядка и государственной безопасности могут устанавливать в качестве должностей с особым статусом, помимо перечисленных в настоящем приложении, и другие должности, свойственные другим областям занятости, используя для определения основной заработной платы соответствующие приложения к настоящему закону.</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Должности с особым статусом органов общественного порядка и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государственной безопасности (D3)</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Код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Класс оплаты </w:t>
            </w:r>
            <w:r w:rsidRPr="00BF25E9">
              <w:rPr>
                <w:rFonts w:ascii="Times New Roman" w:eastAsia="Times New Roman" w:hAnsi="Times New Roman" w:cs="Times New Roman"/>
                <w:b/>
                <w:bCs/>
                <w:sz w:val="20"/>
                <w:szCs w:val="20"/>
              </w:rPr>
              <w:lastRenderedPageBreak/>
              <w:t>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Коэффициент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Министерство внутренних дел</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Центральный аппарат министерства и подведомственных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ему административных органов</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генерального инспектората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(командир) департамента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 связи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Учреждения и подразделения, подчиненные Министерству внутренних</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дел и подведомственным ему административным органам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национального инспектората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Директор/начальник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бригады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отряда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специального объекта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независимого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роты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взвода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группы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наряда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единицы (в составе другой бюджетной единицы)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3,16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Командир/начальник расчета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Начальники 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наряда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D3067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эксперт-криминалист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эксперт-криминалист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Эксперт-криминалист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Кинолог в звании субофицера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Химик-дозиметрист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Патрульный 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Деконцентрированные подразделения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муниципального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регионального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бригады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инспектората муниципальной полиции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участкового инспектората полиции мун. Кишинэу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районного инспектората полиции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полка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отдельного батальона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отряда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батальона (в составе другого подразделения единицы)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отдельного подразделения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роты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районного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изолятора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участка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смены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взвода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поста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группы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единицы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3,16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караула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группы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расчета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радиостанции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 оперативный дежурный, участковый, 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 оперативный дежурный, участковый, 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 оперативный дежурный, участковый, 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D3084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 розыскной, уголовного преследования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 розыскной, уголовного преследования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 розыскной, уголовного преследования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Ведущий эксперт-криминалист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эксперт-криминалист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Эксперт-криминалист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спасатель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пожарный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Водолаз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Спасатель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Пожарный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Плутоньер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Карабинер в звании субофицера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2,17</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Национальный центр по борьбе с коррупцией, Служба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по предупреждению и борьбе с отмыванием денег</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 уголовного преследования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 уголовного преследования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 уголовного преследования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 уголовного преследования по особо важным делам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розыскной офицер по особо важным делам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судебный эксперт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судебный эксперт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Судебный эксперт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D3123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Адъютант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Служба информации и безопасности</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группы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Адъютант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Служба государственной охраны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Субофицер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Система пенитенциарной администрации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Национальная пенитенциарная администрация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главного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Розыскной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Подведомственные подразделения и пенитенциарные учреждения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пенитенциарного учреждения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подведомственного подразделения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батальона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роты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Командир отделения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караула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конвоя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Дежурный офицер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надзиратель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надзиратель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Надзиратель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Кинолог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Младший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D3186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Часовой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При переводе военнослужащих, лиц рядового и начальствующего состава, служащих с особым статусом органов национальной обороны, государственной безопасности и общественного порядка из одного органа в другой при определении ступени оплаты труда в соответствии с частью (7) статьи 12 учитывается срок службы в предыдущем органе.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Должности, создаваемые в подразделениях и/или учреждениях, подведомственных/входящих в состав органов, приведенных в таблице, в области образования, культуры, спорта, здравоохранения, или другой персонал комплексных должностей (врач, медицинский ассистент, экономист, бухгалтер, а также другие должности соответствующих групп занятий), а также соответствующие классы оплаты труда устанавливаются в соответствии с приложением к закону, регулирующим должности в соответствующей области. Кроме того, если эти должности создаются как должности с особым статусом, лица, занимающие эти должности, вправе получать </w:t>
            </w:r>
            <w:r w:rsidRPr="00BF25E9">
              <w:rPr>
                <w:rFonts w:ascii="Times New Roman" w:eastAsia="Times New Roman" w:hAnsi="Times New Roman" w:cs="Times New Roman"/>
                <w:sz w:val="20"/>
                <w:szCs w:val="20"/>
              </w:rPr>
              <w:lastRenderedPageBreak/>
              <w:t>надбавку за профессиональный уровень, определенный в соответствии со статьей 13 и приложением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Класс и коэффициент оплаты труда должностей помощника любой руководящей должности определяются путем понижения на 4 последовательных класса оплаты труда по отношению к оплате труда руководителя, которому он помогает.</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Класс оплаты труда для должностей офицеров, в том числе офицеров уголовного преследования или розыскных офицеров и специалистов, откомандированных в специализированные прокуратуры, устанавливается путем повышения на 15 последовательных классов оплаты труда в сравнении с установленным в таблице классом для аналогичных должностей бюджетных единиц, из которых они откомандировываются.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Класс оплаты труда для должности кинолога, приведенной в таблице из приложения, устанавливается для специалистов, осуществляющих службу с использованием служебных собак (поисковиков), дрессировщиков служебных собак, занимающихся дрессировкой и несущих патрульную службу с использованием служебных собак. Классы оплаты труда для специалистов, занимающихся кормлением собак в домашних условиях, повышаются на 4 последовательных класса оплаты труда в сравнении с установленными в таблице классами для этих должностей.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Класс оплаты труда офицеров информации и безопасности территориальных органов и подведомственных административных органов Службы информации и безопасности устанавливается на 2 последовательных класса ниже в сравнении с установленным в таблице классом для должностей, отраженных в разделе «Служба информации и безопасности».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7.</w:t>
            </w:r>
            <w:r w:rsidRPr="00BF25E9">
              <w:rPr>
                <w:rFonts w:ascii="Times New Roman" w:eastAsia="Times New Roman" w:hAnsi="Times New Roman" w:cs="Times New Roman"/>
                <w:sz w:val="20"/>
                <w:szCs w:val="20"/>
              </w:rPr>
              <w:t xml:space="preserve"> Класс оплаты труда для начальника Фельдъегерского бюро устанавливается на уровне, предусмотренном для начальника главного управления в разделе «Служба информации и безопасности».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8.</w:t>
            </w:r>
            <w:r w:rsidRPr="00BF25E9">
              <w:rPr>
                <w:rFonts w:ascii="Times New Roman" w:eastAsia="Times New Roman" w:hAnsi="Times New Roman" w:cs="Times New Roman"/>
                <w:sz w:val="20"/>
                <w:szCs w:val="20"/>
              </w:rPr>
              <w:t xml:space="preserve"> Список должностей с особым статусом, соответствующих профессиональному уровню, и должностей, которые могут приравниваться к понятиям «плутоньер», «старший субофицер», «субофицер», «субофицер наряда», утверждается руководителем органов публичной власти, перечисленных в таблице.</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6" w:name="Приложение_7."/>
            <w:r w:rsidRPr="00BF25E9">
              <w:rPr>
                <w:rFonts w:ascii="Times New Roman" w:eastAsia="Times New Roman" w:hAnsi="Times New Roman" w:cs="Times New Roman"/>
                <w:sz w:val="20"/>
                <w:szCs w:val="20"/>
              </w:rPr>
              <w:t>Приложение 7</w:t>
            </w:r>
            <w:bookmarkEnd w:id="36"/>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Группа занятий «Образование и исследования (E)»</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регулируют код должности, названия должностей, класс оплаты труда и соответствующий коэффициент оплаты труда для:</w:t>
            </w:r>
          </w:p>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 педагогического и научно-педагогического персонала, включая должности руководителей, согласно таблице 1;</w:t>
            </w:r>
          </w:p>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 должности специалистов в сфере образования и исследований согласно таблице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 оплаты труда и соответствующий коэффициент оплаты труда для других должностей специализированного персонала, которые могут создаваться в бюджетных единицах сферы образования и исследований, устанавливаются в соответствии с приложением 10 или, при необходимости, другими приложениями к настоящему закону, регулирующими специализированные должности определенной области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Должности, характерные для обслуживающего технического и вспомогательного персонала, создаваемые в бюджетных единицах сферы образования и исследований, а также классы оплаты труда и соответствующие коэффициенты оплаты труда определяются в соответствии с приложением 10.</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Должности, классы оплаты труда и коэффициенты оплаты труда, предусмотренные в настоящем приложении, применяются соответствующим образом и к аналогичным должностям, созданным в бюджетных единицах (подразделениях) других областей деятельности независимо от их ведомственного подчинения. </w:t>
            </w:r>
          </w:p>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1</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Педагогический и научно-педагогический персонал,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в том числе руководящие должности (E4)</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Код </w:t>
            </w:r>
            <w:r w:rsidRPr="00BF25E9">
              <w:rPr>
                <w:rFonts w:ascii="Times New Roman" w:eastAsia="Times New Roman" w:hAnsi="Times New Roman" w:cs="Times New Roman"/>
                <w:b/>
                <w:bCs/>
                <w:sz w:val="20"/>
                <w:szCs w:val="20"/>
              </w:rPr>
              <w:lastRenderedPageBreak/>
              <w:t>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Класс </w:t>
            </w:r>
            <w:r w:rsidRPr="00BF25E9">
              <w:rPr>
                <w:rFonts w:ascii="Times New Roman" w:eastAsia="Times New Roman" w:hAnsi="Times New Roman" w:cs="Times New Roman"/>
                <w:b/>
                <w:bCs/>
                <w:sz w:val="20"/>
                <w:szCs w:val="20"/>
              </w:rPr>
              <w:lastRenderedPageBreak/>
              <w:t>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 xml:space="preserve">Коэффициент </w:t>
            </w:r>
            <w:r w:rsidRPr="00BF25E9">
              <w:rPr>
                <w:rFonts w:ascii="Times New Roman" w:eastAsia="Times New Roman" w:hAnsi="Times New Roman" w:cs="Times New Roman"/>
                <w:b/>
                <w:bCs/>
                <w:sz w:val="20"/>
                <w:szCs w:val="20"/>
              </w:rPr>
              <w:lastRenderedPageBreak/>
              <w:t>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Научно-педагогический и педагогический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персонал высшего образования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Первый проректор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Декан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Продекан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докторской школы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кафедрой/департаментом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Профессор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Университетский конференциар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Университетский преподаватель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Организатор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Университетский 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Концертмейстер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Мастер-инструктор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Тренер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Педагогический персонал учреждений общего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и профессионально-технического образования</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лицея/учреждения профессионально-технического образования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5,33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5,11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V–VI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(начальник) других образовательных учреждений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V–VI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Преподаватель учреждений общего и профессионально-технического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3,16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Учитель учреждений общего и профессионально-технического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Воспитатель раннего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Методист учреждений общего и профессионально-технического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Воспитатель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Мастер-инструктор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E4024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E4025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Аккомпаниатор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Класс оплаты труда для руководящих должностей, отраженных в таблице, представляет предельную управленческую степень.</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Классы оплаты труда для руководящих должностей в учреждениях общего и профессионально-технического образования различаются в зависимости от категории учреждения, в котором они создаются.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Критерии и способ отнесения образовательных учреждений к этим категориям утверждаются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Класс оплаты труда для руководящих должностей образовательных учреждений, не относящихся ни к одной из категорий перечисленных учреждений, устанавливается на 2 последовательных класса ниже по сравнению с классом, предусмотренным для должности директора (начальника) других образовательных учреждений V–VI категорий.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Класс оплаты труда для руководящих должностей детских садов, яслей, круглосуточных яслей или яслей, имеющих круглосуточные группы, повышается на 2 последовательных класса по сравнению с классом, установленным в таблице для аналогичных должностей.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Класс оплаты труда для председателя Республиканского/муниципального центра психопедагогической помощи и руководителя службы психопедагогической помощи устанавливается на уровне класса оплаты труда, предусмотренного в таблице для должности директора (начальника) других учреждений II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Основная заработная плата, определенная в соответствии с настоящим законом для научно-педагогического и педагогического персонала, устанавливается за педагогическую нагрузку.</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7.</w:t>
            </w:r>
            <w:r w:rsidRPr="00BF25E9">
              <w:rPr>
                <w:rFonts w:ascii="Times New Roman" w:eastAsia="Times New Roman" w:hAnsi="Times New Roman" w:cs="Times New Roman"/>
                <w:sz w:val="20"/>
                <w:szCs w:val="20"/>
              </w:rPr>
              <w:t xml:space="preserve"> Педагогическому и научно-педагогическому персоналу, занимающему руководящую должность во внутреннем подразделении или обеспечивающему замещение обязанностей руководителя практики, повышается класс оплаты труда от 2 до 4 последовательных классов в сравнении с классом, соответствующим педагогической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8.</w:t>
            </w:r>
            <w:r w:rsidRPr="00BF25E9">
              <w:rPr>
                <w:rFonts w:ascii="Times New Roman" w:eastAsia="Times New Roman" w:hAnsi="Times New Roman" w:cs="Times New Roman"/>
                <w:sz w:val="20"/>
                <w:szCs w:val="20"/>
              </w:rPr>
              <w:t xml:space="preserve"> Класс оплаты труда магистров устанавливается на 2 последовательных класса оплаты труда ниже в сравнении с классом, предусмотренным в настоящей таблице для университетского ассистента.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9.</w:t>
            </w:r>
            <w:r w:rsidRPr="00BF25E9">
              <w:rPr>
                <w:rFonts w:ascii="Times New Roman" w:eastAsia="Times New Roman" w:hAnsi="Times New Roman" w:cs="Times New Roman"/>
                <w:sz w:val="20"/>
                <w:szCs w:val="20"/>
              </w:rPr>
              <w:t xml:space="preserve"> Научно-педагогическому персоналу за исполнение обязанностей заведующего докторантурой, постдокторантурой, ординатурой и магистратурой класс оплаты труда повышается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до 100 докторантов, врачей-ординаторов, магистрантов – на 2 последовательных класса по сравнению с классом оплаты труда, соответствующим научно-педагогической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более 100 докторантов, врачей-ординаторов, магистрантов – на 3 последовательных класса по сравнению с классом оплаты труда, соответствующим научно-педагогической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10.</w:t>
            </w:r>
            <w:r w:rsidRPr="00BF25E9">
              <w:rPr>
                <w:rFonts w:ascii="Times New Roman" w:eastAsia="Times New Roman" w:hAnsi="Times New Roman" w:cs="Times New Roman"/>
                <w:sz w:val="20"/>
                <w:szCs w:val="20"/>
              </w:rPr>
              <w:t xml:space="preserve"> Научно-педагогическому персоналу за руководство студенческими группами класс оплаты труда повышается на 1 класс по сравнению с классом, соответствующим основной должности.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11.</w:t>
            </w:r>
            <w:r w:rsidRPr="00BF25E9">
              <w:rPr>
                <w:rFonts w:ascii="Times New Roman" w:eastAsia="Times New Roman" w:hAnsi="Times New Roman" w:cs="Times New Roman"/>
                <w:sz w:val="20"/>
                <w:szCs w:val="20"/>
              </w:rPr>
              <w:t xml:space="preserve"> Класс оплаты труда для исполнительных должностей, отраженных в таблице, устанавливается для педагогического и научно-педагогического персонала, не имеющего педагогической нагрузки.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Педагогическим работникам, в том числе спортивного профиля, которым были присвоены педагогические степени категории высшая, первая или вторая, за фактически отработанное время в должностях или по специальностям, за которые им были присвоены указанные степени, класс оплаты труда повышается по сравнению с классом, установленным в таблице: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на 5 последовательных классов для второй педагогической степени;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на 10 последовательных классов для первой педагогической степени;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15 последовательных классов для высшей педагогической степени.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Это повышение устанавливается на срок до 5 лет со дня присвоения педагогической степени. Последующая выплата основной заработной платы, повысившейся в соответствии с предыдущим абзацем, осуществляется при подтверждении до истечения предусмотренного срока уровня профессиональной </w:t>
            </w:r>
            <w:r w:rsidRPr="00BF25E9">
              <w:rPr>
                <w:rFonts w:ascii="Times New Roman" w:eastAsia="Times New Roman" w:hAnsi="Times New Roman" w:cs="Times New Roman"/>
                <w:sz w:val="20"/>
                <w:szCs w:val="20"/>
              </w:rPr>
              <w:lastRenderedPageBreak/>
              <w:t>подготовки. В случае понижения или лишения педагогической степени в результате очередной аттестации повысившийся класс оплаты труда понижается до класса, предусмотренного для степени на категорию ниже, или отменяется.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Подобное повышение также предоставляется мастерам-инструкторам, которым в результате профессиональной аттестации присваиваются педагогические степени категории высшая, первая или вторая.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12.</w:t>
            </w:r>
            <w:r w:rsidRPr="00BF25E9">
              <w:rPr>
                <w:rFonts w:ascii="Times New Roman" w:eastAsia="Times New Roman" w:hAnsi="Times New Roman" w:cs="Times New Roman"/>
                <w:sz w:val="20"/>
                <w:szCs w:val="20"/>
              </w:rPr>
              <w:t xml:space="preserve"> Аналогично классу оплаты труда, установленному в таблице для должности воспитателя раннего образования, устанавливаются классы оплаты труда для следующих педагогических должностей: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в раннем образовании – музыкальный руководитель, вспомогательный педагогический работник, логопед, психолог и психопедагог;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в начальном образовании – вспомогательный педагогический работник, помощник педагога, логопед, психолог, психопедагог, руководитель кружка;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в гимназическом и лицейском образовании – психолог, психопедагог, вспомогательный педагогический работник, руководитель кружка;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в специальном образовании – психолог, логопед, инструктор, мастер, психопедагог, руководитель кружка;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в структурах психопедагогической поддержки– психопедагог, специальный психопедагог, педагог, логопед, психолог;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в учреждениях внешкольного образования – руководитель кружка, дирижер, руководитель хора, балетмейстер, режиссер, художественный руководитель, психолог;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в образовательных учреждениях искусства и спорта – художественный руководитель, балетмейстер, концертмейстер, руководитель хора, дирижер, режиссер, тренер-инструктор, тренер;</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в учреждениях профессионально-технического образования – психолог, психопедагог, концертмейстер, руководитель кружка, руководитель хора, дирижер оркестра.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13.</w:t>
            </w:r>
            <w:r w:rsidRPr="00BF25E9">
              <w:rPr>
                <w:rFonts w:ascii="Times New Roman" w:eastAsia="Times New Roman" w:hAnsi="Times New Roman" w:cs="Times New Roman"/>
                <w:sz w:val="20"/>
                <w:szCs w:val="20"/>
              </w:rPr>
              <w:t xml:space="preserve"> Согласно таблице 1 устанавливаются классы оплаты труда для педагогического персонала Центра непрерывного медицинского обучения медицинского и фармацевтического персонала со средним образованием.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14.</w:t>
            </w:r>
            <w:r w:rsidRPr="00BF25E9">
              <w:rPr>
                <w:rFonts w:ascii="Times New Roman" w:eastAsia="Times New Roman" w:hAnsi="Times New Roman" w:cs="Times New Roman"/>
                <w:sz w:val="20"/>
                <w:szCs w:val="20"/>
              </w:rPr>
              <w:t xml:space="preserve"> Класс оплаты труда для социального педагога в общежитиях и интернатах устанавливается на 3 последовательных класса ниже по сравнению с классом оплаты труда, отраженным в таблице для должности социального педагога.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15.</w:t>
            </w:r>
            <w:r w:rsidRPr="00BF25E9">
              <w:rPr>
                <w:rFonts w:ascii="Times New Roman" w:eastAsia="Times New Roman" w:hAnsi="Times New Roman" w:cs="Times New Roman"/>
                <w:sz w:val="20"/>
                <w:szCs w:val="20"/>
              </w:rPr>
              <w:t xml:space="preserve"> Классы оплаты труда, определенные в соответствии с настоящим приложением, устанавливаются для педагогических работников спортивного профиля, в том числе руководящего звена, которые окончили образовательные учреждения, включенные в список, утвержденный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Класс оплаты труда для педагогических работников спортивного профиля с высшим образованием неспортивного профиля, являющихся обладателями званий «Мастер спорта», «Мастер спорта международного класса», «Заслуженный мастер спорта», устанавливается на уровне класса, предусмотренного в таблице, а в случае отсутствия указанных званий – с применением положений части (9) статьи 12.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Класс оплаты труда для педагогических работников спортивного профиля, не имеющих среднего специального образования спортивного профиля, являющихся обладателями званий «Мастер спорта», «Мастер спорта международного класса», «Заслуженный мастер спорта», устанавливается в соответствии с положениями части (9) статьи 12.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16.</w:t>
            </w:r>
            <w:r w:rsidRPr="00BF25E9">
              <w:rPr>
                <w:rFonts w:ascii="Times New Roman" w:eastAsia="Times New Roman" w:hAnsi="Times New Roman" w:cs="Times New Roman"/>
                <w:sz w:val="20"/>
                <w:szCs w:val="20"/>
              </w:rPr>
              <w:t xml:space="preserve"> В случае если фактическое число детей, посещающих дошкольное учреждение, превышает установленные нормы (максимальное количество детей в группах: 20 – до 3 лет и 25 – 3–6 (7) лет), класс оплаты труда для должности воспитателя повышается в сравнении с классом, установленным в таблице, следующим образом:</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3592"/>
        <w:gridCol w:w="3964"/>
      </w:tblGrid>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Количество детей сверх установленной нормы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Количество дополнительного повышения классов</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от 3 до 5 детей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2 последовательных класса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от 6 до 8 детей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3 последовательных класса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более 8 детей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4 последовательных класса</w:t>
            </w:r>
          </w:p>
        </w:tc>
      </w:tr>
      <w:tr w:rsidR="00BF25E9" w:rsidRPr="00BF25E9" w:rsidTr="00BF25E9">
        <w:trPr>
          <w:jc w:val="center"/>
        </w:trPr>
        <w:tc>
          <w:tcPr>
            <w:tcW w:w="0" w:type="auto"/>
            <w:gridSpan w:val="2"/>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17.</w:t>
            </w:r>
            <w:r w:rsidRPr="00BF25E9">
              <w:rPr>
                <w:rFonts w:ascii="Times New Roman" w:eastAsia="Times New Roman" w:hAnsi="Times New Roman" w:cs="Times New Roman"/>
                <w:sz w:val="20"/>
                <w:szCs w:val="20"/>
              </w:rPr>
              <w:t xml:space="preserve"> Объем работы педагогических работников не должен превышать 1,25 </w:t>
            </w:r>
            <w:r w:rsidRPr="00BF25E9">
              <w:rPr>
                <w:rFonts w:ascii="Times New Roman" w:eastAsia="Times New Roman" w:hAnsi="Times New Roman" w:cs="Times New Roman"/>
                <w:sz w:val="20"/>
                <w:szCs w:val="20"/>
              </w:rPr>
              <w:lastRenderedPageBreak/>
              <w:t>педагогической ставки.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 случае кадрового дефицита руководители образовательных учреждений могут устанавливать педагогическим работникам предельную учебную нагрузку до 1,5 педагогической ставки, а педагогическим работникам учреждений художественного образования – до 2 педагогических ставок.</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 отступление от положений части (3) статьи 24 руководителям образовательных учреждений и педагогическим работникам, занимающим руководящие должности в назначенных учреждениях, разрешается заниматься педагогической деятельностью в пределах 0,25 педагогической ставки.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Утверждение объема дополнительных часов осуществляется путем издания приказа соответствующего министерства и отраслевых местных органов в области образования, в котором указываются предмет, количество дополнительных часов и период действия соответствующего приказа.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 случае кадрового дефицита руководителям дошкольных учреждений, работающих по меньшей мере 10,5 часа в день, с одобрения отраслевого местного органа в области образования разрешается совмещение работы во внеурочное время в руководимом учреждении в пределах 0,25 ставки воспитателя.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18.</w:t>
            </w:r>
            <w:r w:rsidRPr="00BF25E9">
              <w:rPr>
                <w:rFonts w:ascii="Times New Roman" w:eastAsia="Times New Roman" w:hAnsi="Times New Roman" w:cs="Times New Roman"/>
                <w:sz w:val="20"/>
                <w:szCs w:val="20"/>
              </w:rPr>
              <w:t xml:space="preserve"> Педагогический и научно-педагогический персонал вправе получать заработную плату за отработанные часы или за совмещение. Почасовая заработная плата персонала, осуществляющего педагогическую деятельность во всех отраслях национальной экономики, рассчитывается в порядке, установленном Правительством.</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Таблица 2</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Педагогический персонал в области образования и исследований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Код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 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Вспомогательный педагогический и обслуживающий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 xml:space="preserve">персонал в области образования </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Заместитель директора по хозяйственной части, производству и др.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отделом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производственной практики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лабораторией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Метролог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 по внешкольной работе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Инструктор-аниматор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 по труду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лаборант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Лаборант-методист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Лаборант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Няня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Ассистент воспитателя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 директора по хозяйственной части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Ассистент по лаборатории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1,26</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Методические центры и кабинеты</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методического центра/кабинета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методист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методист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Методист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Публичные учреждения в области исследований и инноваций</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Президент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института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Вице-президент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ученый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7,14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Ученый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филиала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административного аппарата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6,30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отделом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лабораторией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5,11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сектором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4,60</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Научный консультант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научный исследователь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Ведущий научный исследователь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научный исследователь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Научный исследователь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Научный исследователь-стажер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E6031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 должности директора в разделе «Публичные учреждения в области исследований и инноваций» приравниваются директора следующих учреждений: научно-исследовательских инновационных организаций, научных, инновационных центров, научных станций, независимых научных лабораторий, научно-инновационных подразделений образовательных учреждений высшего образования, научно-инновационных ассоциаций, научных музеев, научной библиотеки, научного архива, научного издательства и других организаций в области исследований и инноваций.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 отступление от положений части (3) статьи 24 руководителям публичных учреждений в области исследований и инноваций разрешается совмещать до 0,5 ставки или до 240 часов в год при почасовой оплате либо до 0,5 ставки научного исследователя (главного, ведущего и др.).</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7" w:name="Приложение_8."/>
            <w:r w:rsidRPr="00BF25E9">
              <w:rPr>
                <w:rFonts w:ascii="Times New Roman" w:eastAsia="Times New Roman" w:hAnsi="Times New Roman" w:cs="Times New Roman"/>
                <w:sz w:val="20"/>
                <w:szCs w:val="20"/>
              </w:rPr>
              <w:t>Приложение 8</w:t>
            </w:r>
            <w:bookmarkEnd w:id="37"/>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 xml:space="preserve">Группа занятий «Культура, молодежь и спорт (F)»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регулируют код должности, названия должностей, класс оплаты труда и соответствующий коэффициент оплаты труда для специализированных должностей специфического профиля, которые могут создаваться в театрах, концертных организациях, художественных коллективах, цирках, домах культуры и культурно-развлекательных центрах, публичных библиотеках и библиотеках образовательных учреждений, центрах народного творчества, музеях, зоопарках, парках культуры и отдыха, молодежных центрах и бюджетных единицах в области молодежи и спорта согласно таблице в приложении.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 оплаты труда и коэффициент оплаты труда для других должностей специализированного персонала, которые могут создаваться в бюджетных единицах этих областей, устанавливаются в соответствии с приложением 10 или, при необходимости, другими приложениями к настоящему закону, регулирующими специализированные должности специфического для конкретной области деятельности профиля.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Комплексные должности, в том числе характерные для обслуживающего технического и вспомогательного персонала, созданного в бюджетных единицах в области культуры, молодежи и спорта, а также классы оплаты труда и соответствующие коэффициенты оплаты труда определяются в соответствии с приложением 10.</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 Должности, класс оплаты труда и коэффициент оплаты труда, предусмотренные в настоящем приложении, устанавливаются соответствующим образом и к аналогичным должностям, учрежденным в бюджетных единицах (подразделениях) других областей деятельности независимо от их ведомственной подчиненности.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Специализированные должности специфического профиля</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в области культуры, молодежи и спорта (F6)</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lastRenderedPageBreak/>
              <w:t>Код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Класс 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Коэффициент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Учреждения культуры и молодежи</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Генеральный 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(заведующий)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Художественный 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режиссер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художник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дирижер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балетмейстер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режиссер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отделом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труппы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Художественный руководитель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филиала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хранитель фондов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участка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3,16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выставочным залом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лабораторией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фильмотекой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F6039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мастерской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кружка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библиотекарь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библиограф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Режиссер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Дирижер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Технический режиссер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Режиссер (постановщик)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Звукорежиссер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Технический редактор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Хормейстер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Художник-постановщик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Медиатор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Хореограф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Артист, ведущий мастер сцены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Концертмейстер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Артист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Ихтиолог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Искусствовед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Художник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Скульптор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Постановщик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Гид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Реставратор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Музейный работник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Библиотекарь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Библиограф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Аккомпаниатор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Ассистент концертмейстера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Консервировщик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Ассистент режиссера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Ассистент балетмейстера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Ассистент дирижера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Пастижер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Кукловод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Шляпник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Модельер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Гример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Декоратор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Бутафор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хранитель фондов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Хранитель фондов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Хранитель экспонатов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Таксидермист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Администратор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Звукооператор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Исполнитель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Аниматор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Музейный смотритель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Учреждения физической культуры и спорта</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спортивного клуба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(администратор) спортивного сооружения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Инструктор-методист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2,67</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тренер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тренер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Тренер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F6072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Спасатель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Классы оплаты труда и коэффициенты оплаты труда, отраженные в первом разделе в категории «Руководящие должности», устанавливаются для должностей, созданных в учреждениях национального значения высшей категории.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Установление классов оплаты труда и коэффициентов оплаты труда для должностей, созданных в аналогичных учреждениях других категорий, производится путем понижения класса оплаты труда по сравнению с классами, приведенными в таблице,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2 последовательных класса для аналогичных должностей, созданных в учреждениях I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3 последовательных класса для аналогичных должностей, созданных в учреждениях II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5 последовательных классов для аналогичных должностей, созданных в учреждениях III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6 последовательных классов для аналогичных должностей, созданных в учреждениях IV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Отнесение учреждений культуры и зоопарков к определенной категории учреждения осуществляется согласно критериям и способу отнесения, установленным Правительством.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Должность генерального директора вводится только в учреждениях национального значения/высшей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По должности директора в разделе «Учреждения физической культуры и спорта» оплачивается директор Спортивного центра по подготовке национальных команд.</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Класс оплаты труда для должности директора спортивных сооружений относится к сооружению, в котором работают до 9 человек. Для сооружения с численностью работников от 10 до 20 класс оплаты труда для этой должности повышается на 2 последовательных класса по сравнению с классом, установленным в таблице для этой должности, а для здания с численностью сотрудников более 20 класс оплаты труда повышается на 3 последовательных класса.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Класс оплаты труда для руководящих должностей (заведующий отделом, начальник службы, начальник сектора, начальник бюро), предусмотренных в настоящем приложении, применяется для руководящих должностей подразделений, соответствующих основной деятельности бюджетной единицы. Класс оплаты труда руководящих должностей вспомогательных подразделений устанавливается в соответствии с приложением 10.</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7.</w:t>
            </w:r>
            <w:r w:rsidRPr="00BF25E9">
              <w:rPr>
                <w:rFonts w:ascii="Times New Roman" w:eastAsia="Times New Roman" w:hAnsi="Times New Roman" w:cs="Times New Roman"/>
                <w:sz w:val="20"/>
                <w:szCs w:val="20"/>
              </w:rPr>
              <w:t xml:space="preserve"> Класс заработной платы для должности руководителя филиала устанавливается на 4 последовательных класса ниже в сравнении с классом оплаты труда руководителя бюджетной единицы.</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8.</w:t>
            </w:r>
            <w:r w:rsidRPr="00BF25E9">
              <w:rPr>
                <w:rFonts w:ascii="Times New Roman" w:eastAsia="Times New Roman" w:hAnsi="Times New Roman" w:cs="Times New Roman"/>
                <w:sz w:val="20"/>
                <w:szCs w:val="20"/>
              </w:rPr>
              <w:t xml:space="preserve"> Для стимулирования и повышения качества работы персонала области культуры, молодежи и спорта проводится профессиональная аттестация с присвоением квалификационных категорий: высшей/координатора, I, II или III.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Положение о присвоении квалификационных категорий утверждается министерством, ответственным за разработку и продвижение политики в соответствующей области.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Классы оплаты труда, указанные в таблице, применяются к персоналу, занимающему эти должности и не имеющему квалификационных категорий.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Персоналу, которому после профессиональной аттестации были присвоены квалификационные категории, класс оплаты труда устанавливается путем его повышения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1 последовательный класс оплаты труда по сравнению с классом, предусмотренным в таблице для аналогичной должности, в случае присвоения III квалификационной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2 последовательных класса оплаты труда по сравнению с классом, предусмотренным в таблице для аналогичной должности, в случае присвоения II квалификационной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4 последовательных класса оплаты труда по сравнению с классом, предусмотренным в таблице для аналогичной должности, в случае присвоения I квалификационной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6 последовательных классов оплаты труда по сравнению с классом, предусмотренным в таблице для аналогичной должности, в случае присвоения высшей квалификационной категории или категории координатора.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9.</w:t>
            </w:r>
            <w:r w:rsidRPr="00BF25E9">
              <w:rPr>
                <w:rFonts w:ascii="Times New Roman" w:eastAsia="Times New Roman" w:hAnsi="Times New Roman" w:cs="Times New Roman"/>
                <w:sz w:val="20"/>
                <w:szCs w:val="20"/>
              </w:rPr>
              <w:t xml:space="preserve"> Подобно должности артиста, с соответствующей квалификационной категорией предусматриваются класс оплаты труда и коэффициент оплаты труда для артистов-вокалистов, артистов балета, драматических артистов, артистов-инструменталистов, артистов хора, артистов симфонических и камерных оркестров и артистов цирка, инспекторов манежа, дрессировщиков диких животных, артистов ансамблей песни и танца, хоровых и хореографических коллективов, оркестров народной музыки, синфоджаза, эстрадно-инструментальных ансамблей.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10.</w:t>
            </w:r>
            <w:r w:rsidRPr="00BF25E9">
              <w:rPr>
                <w:rFonts w:ascii="Times New Roman" w:eastAsia="Times New Roman" w:hAnsi="Times New Roman" w:cs="Times New Roman"/>
                <w:sz w:val="20"/>
                <w:szCs w:val="20"/>
              </w:rPr>
              <w:t xml:space="preserve"> Класс оплаты труда для библиотекарей или других категорий персонала, обслуживающего схему аренды учебников, устанавливается путем повышения по сравнению с классом, установленным в таблице для аналогичных должностей, следующим образом:</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tbl>
      <w:tblPr>
        <w:tblW w:w="4000" w:type="pct"/>
        <w:jc w:val="center"/>
        <w:tblCellMar>
          <w:top w:w="15" w:type="dxa"/>
          <w:left w:w="15" w:type="dxa"/>
          <w:bottom w:w="15" w:type="dxa"/>
          <w:right w:w="15" w:type="dxa"/>
        </w:tblCellMar>
        <w:tblLook w:val="04A0"/>
      </w:tblPr>
      <w:tblGrid>
        <w:gridCol w:w="3528"/>
        <w:gridCol w:w="4028"/>
      </w:tblGrid>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Количество книг, включенных в схему аренды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Количество дополнительного повышения классов</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до 3000 экземпляров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2 класса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3001–6000 экземпляров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3 класса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6001–10000 экземпляров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4 класса оплаты труда</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10001 экземпляр и более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 6 классов оплаты труда</w:t>
            </w:r>
          </w:p>
        </w:tc>
      </w:tr>
      <w:tr w:rsidR="00BF25E9" w:rsidRPr="00BF25E9" w:rsidTr="00BF25E9">
        <w:trPr>
          <w:jc w:val="center"/>
        </w:trPr>
        <w:tc>
          <w:tcPr>
            <w:tcW w:w="0" w:type="auto"/>
            <w:gridSpan w:val="2"/>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11.</w:t>
            </w:r>
            <w:r w:rsidRPr="00BF25E9">
              <w:rPr>
                <w:rFonts w:ascii="Times New Roman" w:eastAsia="Times New Roman" w:hAnsi="Times New Roman" w:cs="Times New Roman"/>
                <w:sz w:val="20"/>
                <w:szCs w:val="20"/>
              </w:rPr>
              <w:t xml:space="preserve"> Класс оплаты труда для должностей инструктора-методиста и тренеров устанавливается для соответствующих должностей, созданных в Спортивном центре по подготовке национальных команд. Класс оплаты платы труда для аналогичных должностей, созданных в других учреждениях физической культуры и спорта, устанавливается на 3 класса оплаты труда ниже в сравнении с классом, указанным в таблице.</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t> </w:t>
      </w:r>
    </w:p>
    <w:tbl>
      <w:tblPr>
        <w:tblW w:w="4000" w:type="pct"/>
        <w:jc w:val="center"/>
        <w:tblCellMar>
          <w:top w:w="15" w:type="dxa"/>
          <w:left w:w="15" w:type="dxa"/>
          <w:bottom w:w="15" w:type="dxa"/>
          <w:right w:w="15" w:type="dxa"/>
        </w:tblCellMar>
        <w:tblLook w:val="04A0"/>
      </w:tblPr>
      <w:tblGrid>
        <w:gridCol w:w="1066"/>
        <w:gridCol w:w="4167"/>
        <w:gridCol w:w="976"/>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8" w:name="Приложение_9."/>
            <w:r w:rsidRPr="00BF25E9">
              <w:rPr>
                <w:rFonts w:ascii="Times New Roman" w:eastAsia="Times New Roman" w:hAnsi="Times New Roman" w:cs="Times New Roman"/>
                <w:sz w:val="20"/>
                <w:szCs w:val="20"/>
              </w:rPr>
              <w:t>Приложение 9</w:t>
            </w:r>
            <w:bookmarkEnd w:id="38"/>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Профессиональная Группа занятий «Социальная помощь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и здравоохранение (G)»</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Положения настоящего приложения распространяются на специализированные должности, свойственные публичным медико-санитарным учреждениям, учреждениям социального обеспечения и общественного здравоохранения, на медицинский персонал образовательных учреждений, других учреждений (медицинских подразделений), а также на иной персонал социального обеспечения, независимо от их ведомственного подчинения, согласно таблице в настоящем приложении.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 оплаты труда и соответствующий коэффициент оплаты труда для других специализированных должностей, которые могут создаваться в бюджетных единицах из этой области, устанавливаются в соответствии с приложением 10 или, при необходимости, с другими приложениями к настоящему закону, регулирующими специфические специализированные должности для определенной области 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Характерные для обслуживающего и вспомогательного персонала </w:t>
            </w:r>
            <w:r w:rsidRPr="00BF25E9">
              <w:rPr>
                <w:rFonts w:ascii="Times New Roman" w:eastAsia="Times New Roman" w:hAnsi="Times New Roman" w:cs="Times New Roman"/>
                <w:sz w:val="20"/>
                <w:szCs w:val="20"/>
              </w:rPr>
              <w:lastRenderedPageBreak/>
              <w:t>должности, созданные в бюджетных единицах в области социального обеспечения и здравоохранения, а также класс оплаты труда и соответствующий коэффициент оплаты труда определяются в соответствии с приложением 10.</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Специализированные должности в области социального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обеспечения и здравоохранения (G6)</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lastRenderedPageBreak/>
              <w:t>Код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Класс оплаты труда</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Коэффициент оплаты платы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врач, главный врач больницы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(главный директор) учреждения республиканского уровня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врач учреждения: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поликлиникой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Директор/начальник/руководитель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6,04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5,55</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Начальник/менеджер социальной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 (заведующий)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1.2.1. Персонал с высшим образованием</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Врач (всех специальностей) в учреждениях: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республиканского уровня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4,80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III категории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Диетолог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Фармацевт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Психопедагог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Логопед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Психолог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Дефектолог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Кинетический терапевт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Патронатный воспитатель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Социальный 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Общинный посредник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2,17</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1.2.2. Персонал с профессионально-техническим образованием</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Зубной техник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Медицинский статистик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Лаборант (радиолог)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Инструктор-дезинфектор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Преподаватель лечебной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Фельдшер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G6025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Фельдшер-лаборант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Фармацевт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Медицинский 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Лаборант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Патронатный воспитатель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Техник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Социальный 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sz w:val="20"/>
                <w:szCs w:val="20"/>
              </w:rPr>
              <w:t>1.2.3. Персонал со средним образованием (младший медицинский персонал)</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 по трудовой терапии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Младший фармацевт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Общинный посредник без образования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Персональный 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Семейный ассистент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Няня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Социальный работник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Дезинфектор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Санитар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Сестра-хозяйка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G6044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Медицинский регистратор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Класс оплаты труда, установленный в таблице для врачей, в том числе занимающих руководящие должности, для медицинского персонала со средним образованием и фармацевтов, а также для другого персонала, указанного в таблице, которым присваиваются квалификационные категории, применяются к персоналу, обладающему высшей категорией.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Обладателям I квалификационной категории класс оплаты труда понижается на 2 последовательных класса по сравнению с классом, установленным в таблице, а для обладателей II квалификационной категории класс оплаты туда, установленный в таблице, понижается на 4 последовательных класса по сравнению с классом, указанными в таблице.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Для персонала без квалификационной категории, которые занимают должности, указанные в таблице, которым присваиваются квалификационные категории, класс оплаты труда понижается на 6 последовательных классов по сравнению с классом, указанным в таблице.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Класс оплаты труда в зависимости от квалификационной категории устанавливается за работу в должности, за которую было присвоено категория, и обновляется после очередного подтверждения лицом своего профессионального уровня. В случае понижения или лишения квалификационной категории в результате очередной аттестации, класс оплаты пересматривается в зависимости от новой квалификационной категории, присвоенной лицу.</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Согласно должности «Директор (главный директор) учреждения республиканского уровня» устанавливается оплата труда руководителя Национального центра переливания крови и директора Национального консилиума установления ограничения возможностей и трудоспособности.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Согласно должности «Директор/начальник/руководитель учреждения I, II, III» категорий определяется класс оплаты труда для руководителя (не являющегося врачом) реабилитационных центров, психоневрологических диспансеров, домов-интернатов для детей с психическими расстройствами, других социальных учреждений в зависимости от категории учреждении.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Для врачей и руководителей учреждений, которые не соответствуют показателям, предусмотренным для III категории, класс оплаты труда устанавливается на 2 последовательных класса ниже по сравнению с классом, указанным для врачей и руководителей учреждений III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Отнесение медико-санитарных учреждений и учреждений социального обеспечения к одной из категорий учреждений осуществляется согласно показателям и способу отнесения, утвержденным постановлением Правительства.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Классы оплаты труда для врачей, фармацевтов и медицинского персонала с </w:t>
            </w:r>
            <w:r w:rsidRPr="00BF25E9">
              <w:rPr>
                <w:rFonts w:ascii="Times New Roman" w:eastAsia="Times New Roman" w:hAnsi="Times New Roman" w:cs="Times New Roman"/>
                <w:sz w:val="20"/>
                <w:szCs w:val="20"/>
              </w:rPr>
              <w:lastRenderedPageBreak/>
              <w:t>профессионально-техническим образованием, занимающего руководящие должности (заведующий отделением, службой, лабораторией, подразделением, врач/главный медицинский ассистент/старший медицинский ассистент, медицинский ассистент), повышаются на 2–6 классов по сравнению с классами оплаты труда, указанными для этих должностей в таблице, в зависимости от уровня управленческой ответственности.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7.</w:t>
            </w:r>
            <w:r w:rsidRPr="00BF25E9">
              <w:rPr>
                <w:rFonts w:ascii="Times New Roman" w:eastAsia="Times New Roman" w:hAnsi="Times New Roman" w:cs="Times New Roman"/>
                <w:sz w:val="20"/>
                <w:szCs w:val="20"/>
              </w:rPr>
              <w:t xml:space="preserve"> Классы оплаты труда для биологов, зоологов, энтомологов, химиков и химиков-фармацевтов в медико-санитарных учреждениях и учреждениях социального обеспечения, устанавливаются на уровне класса оплаты труда врачей и фармацевтов в зависимости от уровня соответствующего образования.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8.</w:t>
            </w:r>
            <w:r w:rsidRPr="00BF25E9">
              <w:rPr>
                <w:rFonts w:ascii="Times New Roman" w:eastAsia="Times New Roman" w:hAnsi="Times New Roman" w:cs="Times New Roman"/>
                <w:sz w:val="20"/>
                <w:szCs w:val="20"/>
              </w:rPr>
              <w:t xml:space="preserve"> Класс оплаты труда для врачей-резидентов, занятых в сфере государственного надзора за общественным здоровьем и/или оказания медицинской помощи, устанавливается на уровне должности фармацевта без выслуги лет в зависимости от осуществляемой деятельности и/или выполняемой лечебной нагрузки.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9.</w:t>
            </w:r>
            <w:r w:rsidRPr="00BF25E9">
              <w:rPr>
                <w:rFonts w:ascii="Times New Roman" w:eastAsia="Times New Roman" w:hAnsi="Times New Roman" w:cs="Times New Roman"/>
                <w:sz w:val="20"/>
                <w:szCs w:val="20"/>
              </w:rPr>
              <w:t xml:space="preserve"> Для врачей и медицинского персонала с профессионально-техническим образованием максимальный объем работы по совместительству установлен в пределах 0,5 ставки.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10.</w:t>
            </w:r>
            <w:r w:rsidRPr="00BF25E9">
              <w:rPr>
                <w:rFonts w:ascii="Times New Roman" w:eastAsia="Times New Roman" w:hAnsi="Times New Roman" w:cs="Times New Roman"/>
                <w:sz w:val="20"/>
                <w:szCs w:val="20"/>
              </w:rPr>
              <w:t xml:space="preserve"> Класс оплаты труда для экспертов в области определения степени ограничения возможностей устанавливаются путем повышения на 3 последовательных класса по сравнению с классом, указанным в таблице для специалистов различных специальностей, отвечающих за определение степеней ограничения возможностей.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11.</w:t>
            </w:r>
            <w:r w:rsidRPr="00BF25E9">
              <w:rPr>
                <w:rFonts w:ascii="Times New Roman" w:eastAsia="Times New Roman" w:hAnsi="Times New Roman" w:cs="Times New Roman"/>
                <w:sz w:val="20"/>
                <w:szCs w:val="20"/>
              </w:rPr>
              <w:t xml:space="preserve"> Для должностей воспитателя, социального педагога, психопедагога, логопеда, психолога и музыкального руководителя в детских домах, реабилитационных и воспитательных центрах, центрах размещения и других учреждениях социального обеспечения для детей, а также для должности родителя-воспитателя детского дома семейного типа класс оплаты труда устанавливается на уровне должности воспитателя раннего образования в соответствии с приложением 7. Класс оплаты труда для должности родителя/воспитателя, установленной согласно настоящему пункту, устанавливается для детских домов семейного типа, рассчитанных на содержание более 5 детей.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Для родителей-воспитателей детских домов семейного типа, рассчитанных для содержания до 5 детей, и патронатных воспитателей, принявших в приемную семью до 5 детей, класс оплаты труда понижается на 3 последовательных класса.</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12.</w:t>
            </w:r>
            <w:r w:rsidRPr="00BF25E9">
              <w:rPr>
                <w:rFonts w:ascii="Times New Roman" w:eastAsia="Times New Roman" w:hAnsi="Times New Roman" w:cs="Times New Roman"/>
                <w:sz w:val="20"/>
                <w:szCs w:val="20"/>
              </w:rPr>
              <w:t xml:space="preserve"> Класс оплаты труда, указанные в таблице для должности социального работника, устанавливаются социальным работникам, обслуживающим не менее 8–10 получателей социальной помощи в сельской местности или не менее 10–12 получателей социальной помощи в городской местности. При обслуживании менее 8 получателей в сельской местности и 10 получателей социальной помощи в городской местности класс оплаты труда понижается на 2–4 последовательных класса в зависимости от количества лиц, в действительности получающих социальную помощь.</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13.</w:t>
            </w:r>
            <w:r w:rsidRPr="00BF25E9">
              <w:rPr>
                <w:rFonts w:ascii="Times New Roman" w:eastAsia="Times New Roman" w:hAnsi="Times New Roman" w:cs="Times New Roman"/>
                <w:sz w:val="20"/>
                <w:szCs w:val="20"/>
              </w:rPr>
              <w:t xml:space="preserve"> Класс оплаты труда социального ассистента супервизора определяется путем повышения на 2 последовательных класса по сравнению с классом, указанным в таблице для аналогичной функции.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14.</w:t>
            </w:r>
            <w:r w:rsidRPr="00BF25E9">
              <w:rPr>
                <w:rFonts w:ascii="Times New Roman" w:eastAsia="Times New Roman" w:hAnsi="Times New Roman" w:cs="Times New Roman"/>
                <w:sz w:val="20"/>
                <w:szCs w:val="20"/>
              </w:rPr>
              <w:t xml:space="preserve"> В зависимости от специфики деятельности бюджетной единицы класс оплаты труда, соответствующий должностям, указанным в таблице настоящего приложения, повышается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на 5 последовательных классов в сравнении с классом, предусмотренным в приложении для аналогичных должностей персонала бактериологических/радиологических отделений и/или лабораторий, занимающихся лечением инфекционных заболеваний и особо опасных инфекций, а также для врачей, медицинских ассистентов и младшего медицинского персонала, непосредственно занятого профилактикой и борьбой с ВИЧ/СПИДом;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3 последовательных класса в сравнении с классом, предусмотренным в приложении для аналогичных должностей медицинского персонала Национального консилиума определения ограничения возможностей и трудоспособности, а также для врачей и медицинского персонала со средним образованием Национального центра переливания крови;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2 последовательных класса в сравнении с классом, предусмотренным в приложении для аналогичных должностей медицинского персонала, обслуживающего больных с неврологическими заболеваниями и заболеваниями опорно-двигательного аппарата.</w:t>
            </w:r>
          </w:p>
        </w:tc>
      </w:tr>
    </w:tbl>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p w:rsidR="00BF25E9" w:rsidRPr="00BF25E9" w:rsidRDefault="00BF25E9" w:rsidP="00BF25E9">
      <w:pPr>
        <w:spacing w:after="0" w:line="240" w:lineRule="auto"/>
        <w:ind w:firstLine="567"/>
        <w:jc w:val="both"/>
        <w:rPr>
          <w:rFonts w:ascii="Times New Roman" w:eastAsia="Times New Roman" w:hAnsi="Times New Roman" w:cs="Times New Roman"/>
          <w:sz w:val="24"/>
          <w:szCs w:val="24"/>
        </w:rPr>
      </w:pPr>
      <w:r w:rsidRPr="00BF25E9">
        <w:rPr>
          <w:rFonts w:ascii="Times New Roman" w:eastAsia="Times New Roman" w:hAnsi="Times New Roman" w:cs="Times New Roman"/>
          <w:sz w:val="24"/>
          <w:szCs w:val="24"/>
        </w:rPr>
        <w:lastRenderedPageBreak/>
        <w:t> </w:t>
      </w:r>
    </w:p>
    <w:tbl>
      <w:tblPr>
        <w:tblW w:w="4000" w:type="pct"/>
        <w:jc w:val="center"/>
        <w:tblCellMar>
          <w:top w:w="15" w:type="dxa"/>
          <w:left w:w="15" w:type="dxa"/>
          <w:bottom w:w="15" w:type="dxa"/>
          <w:right w:w="15" w:type="dxa"/>
        </w:tblCellMar>
        <w:tblLook w:val="04A0"/>
      </w:tblPr>
      <w:tblGrid>
        <w:gridCol w:w="1066"/>
        <w:gridCol w:w="3934"/>
        <w:gridCol w:w="1209"/>
        <w:gridCol w:w="1347"/>
      </w:tblGrid>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jc w:val="right"/>
              <w:rPr>
                <w:rFonts w:ascii="Times New Roman" w:eastAsia="Times New Roman" w:hAnsi="Times New Roman" w:cs="Times New Roman"/>
                <w:sz w:val="20"/>
                <w:szCs w:val="20"/>
              </w:rPr>
            </w:pPr>
            <w:bookmarkStart w:id="39" w:name="Приложение_10."/>
            <w:r w:rsidRPr="00BF25E9">
              <w:rPr>
                <w:rFonts w:ascii="Times New Roman" w:eastAsia="Times New Roman" w:hAnsi="Times New Roman" w:cs="Times New Roman"/>
                <w:sz w:val="20"/>
                <w:szCs w:val="20"/>
              </w:rPr>
              <w:t>Приложение 10</w:t>
            </w:r>
            <w:bookmarkEnd w:id="39"/>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Профессиональная группа «Комплексные должности (H)»</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Положения настоящего приложения распространяются на специализированные, технические, вспомогательные и рабочие должности, которые не встречаются в других приложениях, относятся и могут устанавливаться во всех областях деятельности, во всех бюджетных единицах согласно таблице.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 xml:space="preserve">Специализированные, технические, </w:t>
            </w:r>
          </w:p>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вспомогательные и рабочие должности (H6)</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tc>
      </w:tr>
      <w:tr w:rsidR="00BF25E9" w:rsidRPr="00BF25E9" w:rsidTr="00BF25E9">
        <w:trPr>
          <w:jc w:val="center"/>
        </w:trPr>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Код должности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Название должности</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Класс заработной платы</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Коэффициент заработной платы</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1.1. Руководящие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Капитан порта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6,43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центра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инженер-программист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информационных технологий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районной ветеринарной лаборатории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лабораторией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4,70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управления других видов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информационных технологий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ветеринарного участка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4,23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4,06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других видов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службы других видов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редактор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инженер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спасательной 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энергетик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конструктор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агроном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Капитан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спасательной 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ателье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гаража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отдела недвижимости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(заведующий) сектора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технолог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экипажа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хозяйственного отдела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Начальник-водолаз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H6079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Руководитель службы эксплуатации недвижимости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Производитель работ (прораб)</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группы в разделе эксплуатации недвижимости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команды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хранилищем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столовой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административной службы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механик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архивом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бюро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канцелярией/приемной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общежитием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складом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секретариатом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радиотехнической станцией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Начальник телефонной 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экспедицией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приемной/читальным залом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холодильным отделением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пунктом технической поддержки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Шеф-повар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баней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по сооружениям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столовой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пунктом технического контроля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пунктом дезактивации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прачечной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котельной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Заведующий зарядной станции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1.2. Исполнительные должности</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Герпетолог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Инспектор-капитан портнадзора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cтатистик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3,81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статистик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Статистик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Архитектор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Юрист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администратор компьютерных сетей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администратор компьютерных сетей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Администратор компьютерных сетей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аналитик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аналитик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Аналитик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экономист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экономист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Экономист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инженер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H6047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инженер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Инженер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Инженер-программист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программист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программист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Программист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Социолог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Метеоролог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3,51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переводчик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переводчик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Переводчик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2,90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Бухгалтер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Бухгалтер-кассир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Кассир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Ветеринарный врач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Токсиколог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Микробиолог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Энтомолог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Бактериолог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Метролог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2,73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Корреспондент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товаровед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товаровед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Товаровед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редактор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редактор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Редактор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2,08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Агроном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2,56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Главный администратор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администратор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Администратор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Агент по снабжению</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Технолог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Чертежник-конструктор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Репортер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Ветеринарный фельдшер-лаборант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Ветеринарный фельдшер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Санитар ветеринарный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Специалист-водолаз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Оператор с секретными документами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хранитель фондов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Хранитель фондов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техник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Техник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инспектор по контролю за исполнением постановлений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H6120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Инспектор по контролю за исполнением постановлений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административный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Административный 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Секретарь-стенографистка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Стенографист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Машинист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Оператор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Архивариус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Повар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Фотограф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Инструктор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Художник-график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Ретушер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Квалифицированные рабочие</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мастер-контролер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Мастер-контролер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мастер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Мастер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Аквалангист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Корректор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механик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Механик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Диспетчер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Сатураторщик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1,83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Электрогазосварщик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Старший ревизор автотранспорта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1,69</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Ревизор автотранспорта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Настройщик-регулировщик музыкальных инструментов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Аккумуляторщик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Слесарь-сантехник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Сварщик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H6358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Электрик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Н6159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Спасатель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Машинист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1,62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Электромеханик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Электромонтер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Парикмахер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Установщик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Наладчик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1,52</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Оператор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Бригадир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Слесарь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1,40</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Плотник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Столяр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Осветитель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Эвакуатор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1,34</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Водитель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1,31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Дежурный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Оператор связи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H6177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Квалифицированный рабочий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1,21</w:t>
            </w:r>
          </w:p>
        </w:tc>
      </w:tr>
      <w:tr w:rsidR="00BF25E9" w:rsidRPr="00BF25E9" w:rsidTr="00BF25E9">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jc w:val="center"/>
              <w:rPr>
                <w:rFonts w:ascii="Times New Roman" w:eastAsia="Times New Roman" w:hAnsi="Times New Roman" w:cs="Times New Roman"/>
                <w:b/>
                <w:bCs/>
                <w:sz w:val="20"/>
                <w:szCs w:val="20"/>
              </w:rPr>
            </w:pPr>
            <w:r w:rsidRPr="00BF25E9">
              <w:rPr>
                <w:rFonts w:ascii="Times New Roman" w:eastAsia="Times New Roman" w:hAnsi="Times New Roman" w:cs="Times New Roman"/>
                <w:b/>
                <w:bCs/>
                <w:i/>
                <w:iCs/>
                <w:sz w:val="20"/>
                <w:szCs w:val="20"/>
              </w:rPr>
              <w:t>Неквалифицированные рабочие</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Кухонный рабочий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Помощник кухонный рабочий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Курьер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Экспедитор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1,18</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Оператор оросительных станций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Истопник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1,16</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Сторож</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1,13</w:t>
            </w:r>
          </w:p>
        </w:tc>
      </w:tr>
      <w:tr w:rsidR="00BF25E9" w:rsidRPr="00BF25E9" w:rsidTr="00BF25E9">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H6185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Неквалифицированный рабочий</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F25E9" w:rsidRPr="00BF25E9" w:rsidRDefault="00BF25E9" w:rsidP="00BF25E9">
            <w:pPr>
              <w:spacing w:after="0" w:line="240" w:lineRule="auto"/>
              <w:jc w:val="center"/>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1,00</w:t>
            </w:r>
          </w:p>
        </w:tc>
      </w:tr>
      <w:tr w:rsidR="00BF25E9" w:rsidRPr="00BF25E9" w:rsidTr="00BF25E9">
        <w:trPr>
          <w:jc w:val="center"/>
        </w:trPr>
        <w:tc>
          <w:tcPr>
            <w:tcW w:w="0" w:type="auto"/>
            <w:gridSpan w:val="4"/>
            <w:tcBorders>
              <w:top w:val="nil"/>
              <w:left w:val="nil"/>
              <w:bottom w:val="nil"/>
              <w:right w:val="nil"/>
            </w:tcBorders>
            <w:tcMar>
              <w:top w:w="15" w:type="dxa"/>
              <w:left w:w="45" w:type="dxa"/>
              <w:bottom w:w="15" w:type="dxa"/>
              <w:right w:w="45" w:type="dxa"/>
            </w:tcMar>
            <w:hideMark/>
          </w:tcPr>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Примечания.</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w:t>
            </w:r>
            <w:r w:rsidRPr="00BF25E9">
              <w:rPr>
                <w:rFonts w:ascii="Times New Roman" w:eastAsia="Times New Roman" w:hAnsi="Times New Roman" w:cs="Times New Roman"/>
                <w:sz w:val="20"/>
                <w:szCs w:val="20"/>
              </w:rPr>
              <w:t xml:space="preserve"> Класс оплаты труда для должности инженера по эксплуатации информационных систем (главного, старшего), инженера информационной безопасности (главного, старшего), аналитика компьютерных систем (главного, старшего) устанавливается на уровне класса оплаты труда для должности программиста (главного, старшего).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2.</w:t>
            </w:r>
            <w:r w:rsidRPr="00BF25E9">
              <w:rPr>
                <w:rFonts w:ascii="Times New Roman" w:eastAsia="Times New Roman" w:hAnsi="Times New Roman" w:cs="Times New Roman"/>
                <w:sz w:val="20"/>
                <w:szCs w:val="20"/>
              </w:rPr>
              <w:t xml:space="preserve"> Класс оплаты труда для должности администратора базы данных (главного, старшего), администратора компьютерных систем (главного, старшего) устанавливается на уровне класса оплаты труда для должности администратора базы данных (главного, старшего).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3.</w:t>
            </w:r>
            <w:r w:rsidRPr="00BF25E9">
              <w:rPr>
                <w:rFonts w:ascii="Times New Roman" w:eastAsia="Times New Roman" w:hAnsi="Times New Roman" w:cs="Times New Roman"/>
                <w:sz w:val="20"/>
                <w:szCs w:val="20"/>
              </w:rPr>
              <w:t xml:space="preserve"> Класс оплаты труда, указанный в таблице для должности главного бухгалтера, применяется в бюджетных единицах с численностью 50–100 единиц персонала. В бюджетной единице численностью менее 50 штатных единиц класс оплаты труда для должности главного бухгалтера устанавливается путем понижения на 2 последовательных класса в сравнении с классом, указанным в таблице для этой должности, а для бюджетных единиц с численностью более 100 единиц класс оплаты труда для соответствующей должности устанавливается путем повышения на 3 последовательных класса.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4.</w:t>
            </w:r>
            <w:r w:rsidRPr="00BF25E9">
              <w:rPr>
                <w:rFonts w:ascii="Times New Roman" w:eastAsia="Times New Roman" w:hAnsi="Times New Roman" w:cs="Times New Roman"/>
                <w:sz w:val="20"/>
                <w:szCs w:val="20"/>
              </w:rPr>
              <w:t xml:space="preserve"> В соответствии с группой «Квалифицированные рабочие» путем ассимиляции устанавливается класс оплаты труда для следующих должностей: горничная, обувщик, копист, костюмер, собаковод, швея-реставратор, светокопировальщик, стекольщик, садовник, кладовщик, специалист по маникюру, машинист сцены, машинист компрессора, наблюдатель, табельщик, обработчик справочного и информационного материала, изготовитель, приемщик, токарь, обойщик, охотник, маляр, оператор котельной, буфетчик, официант, а также другие должности, включенные в Классификатор занятий Республики Молдова и отнесены к группе «Квалифицированные рабочие».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5.</w:t>
            </w:r>
            <w:r w:rsidRPr="00BF25E9">
              <w:rPr>
                <w:rFonts w:ascii="Times New Roman" w:eastAsia="Times New Roman" w:hAnsi="Times New Roman" w:cs="Times New Roman"/>
                <w:sz w:val="20"/>
                <w:szCs w:val="20"/>
              </w:rPr>
              <w:t xml:space="preserve"> Неквалифицированные рабочие относятся к классам оплаты труда 1–9.</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6.</w:t>
            </w:r>
            <w:r w:rsidRPr="00BF25E9">
              <w:rPr>
                <w:rFonts w:ascii="Times New Roman" w:eastAsia="Times New Roman" w:hAnsi="Times New Roman" w:cs="Times New Roman"/>
                <w:sz w:val="20"/>
                <w:szCs w:val="20"/>
              </w:rPr>
              <w:t xml:space="preserve"> В соответствии с позицией «Неквалифицированные рабочие», с классами оплаты труда 1–6, устанавливается основная заработная плата для следующих должностей: неквалифицированные работники садоводства, сельского хозяйства, лесоводства, лесного хозяйства, строительства, обслуживания дорог, мостов, плотин, точильник, расклейщик объявлений, возчик, чистильщик обуви, уборщик территорий/мусоропроводов, маркировщик, дворник, портье, грузчик, швейцар, домработница, уборщица помещений, уборщик производственных и служебных помещений, рабочий по уходу за зелеными насаждениями, швея, чистильщица белья, кастелянша, прачка, мойщик посуды, портье, гардеробщик, подсобный рабочий и другие рабочие должности, отнесенные согласно Классификатору занятий Республики Молдова к группе «Неквалифицированные рабочие».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7.</w:t>
            </w:r>
            <w:r w:rsidRPr="00BF25E9">
              <w:rPr>
                <w:rFonts w:ascii="Times New Roman" w:eastAsia="Times New Roman" w:hAnsi="Times New Roman" w:cs="Times New Roman"/>
                <w:sz w:val="20"/>
                <w:szCs w:val="20"/>
              </w:rPr>
              <w:t xml:space="preserve"> Классы оплаты труда персонала, которым в результате аттестации могут быть присвоены квалификационные категории/классы квалификации (высшая (ведущий), I, II и III категории), соответствуют минимальному уровню – без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Для персонала, которому в результате профессиональной аттестации были присвоены квалификационные категории, класс оплаты труда устанавливается путем повышения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1 последовательный класс в сравнении с классом, указанным в таблице для такой же должности, при наличии III квалификационной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2 последовательных класса в сравнении с классом, указанным в таблице для такой же должности, при наличии II квалификационной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lastRenderedPageBreak/>
              <w:t>– на 4 последовательных класса в сравнении с классом, указанным в таблице для такой же должности, при наличии I квалификационной категории;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на 6 последовательных классов в сравнении с классом, указанным в таблице для такой же должности, при наличии высшей квалификационной категории, или координатор.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8.</w:t>
            </w:r>
            <w:r w:rsidRPr="00BF25E9">
              <w:rPr>
                <w:rFonts w:ascii="Times New Roman" w:eastAsia="Times New Roman" w:hAnsi="Times New Roman" w:cs="Times New Roman"/>
                <w:sz w:val="20"/>
                <w:szCs w:val="20"/>
              </w:rPr>
              <w:t xml:space="preserve"> Класс оплаты труда для литейщиков и шлифовщиков зуботехнических изделий, а также для занятых в технологическом процессе в Национальном центре переливания крови работников, перерабатывающих свыше 5 тонн плазмы в год, устанавливается путем повышения на 2 последовательных класса в сравнении с классом, предусмотренным в таблице для аналогичных должностей.</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9.</w:t>
            </w:r>
            <w:r w:rsidRPr="00BF25E9">
              <w:rPr>
                <w:rFonts w:ascii="Times New Roman" w:eastAsia="Times New Roman" w:hAnsi="Times New Roman" w:cs="Times New Roman"/>
                <w:sz w:val="20"/>
                <w:szCs w:val="20"/>
              </w:rPr>
              <w:t xml:space="preserve"> Класс оплаты труда, указанный в таблице для должности водителя, устанавливается для водителя (шофера) бортовых автомобилей и фургонов общего назначения грузоподъемностью до 3 тонн и для водителя моторных автотранспортных средств.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В зависимости от используемого типа транспортных средств и сложности выполняемых работ класс оплаты труда для должности водителя повышается следующим образом:</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2 последовательных класса для водителей (шоферов) бортовых автомобилей и фургонов общего назначения с максимальной грузоподъемностью от 3 до 10 тонн; для водителей (шоферов), включая водителей специальных и санитарных автомобилей (кроме машин скорой помощи); для водителей автобусов длиной до 7 метров;</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3 последовательных класса для водителей (шоферов) бортовых автомобилей и фургонов общего назначения с максимальной нагрузкой от 10 до 40 тонн; для водителей машин скорой помощи и оперативных автомобилей со специальными звуковыми сигналами (типа «Сирена»), а также специальных автобусов и машин скорой помощи; для водителей автобусов длиной от 7 до 12 метров;</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4 последовательных класса для водителей (шоферов) бортовых автомобилей и фургонов общего назначения с максимальной нагрузкой свыше 40 тонн; для водителей автобусов длиной более 12 метров;</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на 5 последовательных классов для водителей грузовиков для перевозки цемента, токсичных химических веществ, трупов, безводного аммиака, аммиачной воды, гнилого мусора, отходов жизнедеятельности;</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sz w:val="20"/>
                <w:szCs w:val="20"/>
              </w:rPr>
              <w:t xml:space="preserve">– на 6 последовательных классов оплаты труда для водителей школьных автобусов. </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10.</w:t>
            </w:r>
            <w:r w:rsidRPr="00BF25E9">
              <w:rPr>
                <w:rFonts w:ascii="Times New Roman" w:eastAsia="Times New Roman" w:hAnsi="Times New Roman" w:cs="Times New Roman"/>
                <w:sz w:val="20"/>
                <w:szCs w:val="20"/>
              </w:rPr>
              <w:t xml:space="preserve"> Класс оплаты труда, установленный в таблице для должности грузчика, применяется к грузчикам, занятым на погрузке (выгрузке) в железнодорожные вагоны, автомобили и другой подвижной состав грузоподъемностью до 50 кг и на внутрискладской переработке грузов, а также на погрузке грузов, превышающих 50 кг, или смерзшихся и/или опасных грузов, повышается на 2 последовательных класса в сравнении с классом, указанным в таблице.</w:t>
            </w:r>
          </w:p>
          <w:p w:rsidR="00BF25E9" w:rsidRPr="00BF25E9" w:rsidRDefault="00BF25E9" w:rsidP="00BF25E9">
            <w:pPr>
              <w:spacing w:after="0" w:line="240" w:lineRule="auto"/>
              <w:ind w:firstLine="567"/>
              <w:jc w:val="both"/>
              <w:rPr>
                <w:rFonts w:ascii="Times New Roman" w:eastAsia="Times New Roman" w:hAnsi="Times New Roman" w:cs="Times New Roman"/>
                <w:sz w:val="20"/>
                <w:szCs w:val="20"/>
              </w:rPr>
            </w:pPr>
            <w:r w:rsidRPr="00BF25E9">
              <w:rPr>
                <w:rFonts w:ascii="Times New Roman" w:eastAsia="Times New Roman" w:hAnsi="Times New Roman" w:cs="Times New Roman"/>
                <w:b/>
                <w:bCs/>
                <w:sz w:val="20"/>
                <w:szCs w:val="20"/>
              </w:rPr>
              <w:t>11.</w:t>
            </w:r>
            <w:r w:rsidRPr="00BF25E9">
              <w:rPr>
                <w:rFonts w:ascii="Times New Roman" w:eastAsia="Times New Roman" w:hAnsi="Times New Roman" w:cs="Times New Roman"/>
                <w:sz w:val="20"/>
                <w:szCs w:val="20"/>
              </w:rPr>
              <w:t xml:space="preserve"> Лицам, осуществляющим уборку производственных и служебных помещений, основная заработная плата, соответствующая классу оплаты труда, предусмотренному в настоящем приложении, устанавливается за уборку помещений площадью 450 м</w:t>
            </w:r>
            <w:r w:rsidRPr="00BF25E9">
              <w:rPr>
                <w:rFonts w:ascii="Times New Roman" w:eastAsia="Times New Roman" w:hAnsi="Times New Roman" w:cs="Times New Roman"/>
                <w:sz w:val="20"/>
                <w:szCs w:val="20"/>
                <w:vertAlign w:val="superscript"/>
              </w:rPr>
              <w:t>2</w:t>
            </w:r>
            <w:r w:rsidRPr="00BF25E9">
              <w:rPr>
                <w:rFonts w:ascii="Times New Roman" w:eastAsia="Times New Roman" w:hAnsi="Times New Roman" w:cs="Times New Roman"/>
                <w:sz w:val="20"/>
                <w:szCs w:val="20"/>
              </w:rPr>
              <w:t xml:space="preserve">. </w:t>
            </w:r>
          </w:p>
        </w:tc>
      </w:tr>
    </w:tbl>
    <w:p w:rsidR="00195C20" w:rsidRDefault="00BF25E9">
      <w:r w:rsidRPr="00BF25E9">
        <w:rPr>
          <w:rFonts w:ascii="Times New Roman" w:eastAsia="Times New Roman" w:hAnsi="Times New Roman" w:cs="Times New Roman"/>
          <w:sz w:val="24"/>
          <w:szCs w:val="24"/>
        </w:rPr>
        <w:lastRenderedPageBreak/>
        <w:t> </w:t>
      </w:r>
    </w:p>
    <w:sectPr w:rsidR="00195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BF25E9"/>
    <w:rsid w:val="00195C20"/>
    <w:rsid w:val="00BF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5E9"/>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a"/>
    <w:rsid w:val="00BF25E9"/>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a"/>
    <w:rsid w:val="00BF25E9"/>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a"/>
    <w:rsid w:val="00BF25E9"/>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a"/>
    <w:rsid w:val="00BF25E9"/>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a"/>
    <w:rsid w:val="00BF25E9"/>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a"/>
    <w:rsid w:val="00BF25E9"/>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a"/>
    <w:rsid w:val="00BF25E9"/>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cn">
    <w:name w:val="cn"/>
    <w:basedOn w:val="a"/>
    <w:rsid w:val="00BF25E9"/>
    <w:pPr>
      <w:spacing w:after="0" w:line="240" w:lineRule="auto"/>
      <w:jc w:val="center"/>
    </w:pPr>
    <w:rPr>
      <w:rFonts w:ascii="Times New Roman" w:eastAsia="Times New Roman" w:hAnsi="Times New Roman" w:cs="Times New Roman"/>
      <w:sz w:val="24"/>
      <w:szCs w:val="24"/>
    </w:rPr>
  </w:style>
  <w:style w:type="paragraph" w:customStyle="1" w:styleId="cb">
    <w:name w:val="cb"/>
    <w:basedOn w:val="a"/>
    <w:rsid w:val="00BF25E9"/>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a"/>
    <w:rsid w:val="00BF25E9"/>
    <w:pPr>
      <w:spacing w:after="0" w:line="240" w:lineRule="auto"/>
      <w:jc w:val="right"/>
    </w:pPr>
    <w:rPr>
      <w:rFonts w:ascii="Times New Roman" w:eastAsia="Times New Roman" w:hAnsi="Times New Roman" w:cs="Times New Roman"/>
      <w:sz w:val="24"/>
      <w:szCs w:val="24"/>
    </w:rPr>
  </w:style>
  <w:style w:type="paragraph" w:customStyle="1" w:styleId="js">
    <w:name w:val="js"/>
    <w:basedOn w:val="a"/>
    <w:rsid w:val="00BF25E9"/>
    <w:pPr>
      <w:spacing w:after="0" w:line="240" w:lineRule="auto"/>
      <w:jc w:val="both"/>
    </w:pPr>
    <w:rPr>
      <w:rFonts w:ascii="Times New Roman" w:eastAsia="Times New Roman" w:hAnsi="Times New Roman" w:cs="Times New Roman"/>
      <w:sz w:val="24"/>
      <w:szCs w:val="24"/>
    </w:rPr>
  </w:style>
  <w:style w:type="paragraph" w:customStyle="1" w:styleId="lf">
    <w:name w:val="lf"/>
    <w:basedOn w:val="a"/>
    <w:rsid w:val="00BF25E9"/>
    <w:pPr>
      <w:spacing w:after="0" w:line="240" w:lineRule="auto"/>
    </w:pPr>
    <w:rPr>
      <w:rFonts w:ascii="Times New Roman" w:eastAsia="Times New Roman" w:hAnsi="Times New Roman" w:cs="Times New Roman"/>
      <w:sz w:val="24"/>
      <w:szCs w:val="24"/>
    </w:rPr>
  </w:style>
  <w:style w:type="paragraph" w:customStyle="1" w:styleId="forma">
    <w:name w:val="forma"/>
    <w:basedOn w:val="a"/>
    <w:rsid w:val="00BF25E9"/>
    <w:pPr>
      <w:spacing w:after="0" w:line="240" w:lineRule="auto"/>
      <w:ind w:firstLine="567"/>
      <w:jc w:val="both"/>
    </w:pPr>
    <w:rPr>
      <w:rFonts w:ascii="Arial" w:eastAsia="Times New Roman" w:hAnsi="Arial" w:cs="Arial"/>
      <w:sz w:val="20"/>
      <w:szCs w:val="20"/>
    </w:rPr>
  </w:style>
  <w:style w:type="paragraph" w:customStyle="1" w:styleId="sm">
    <w:name w:val="sm"/>
    <w:basedOn w:val="a"/>
    <w:rsid w:val="00BF25E9"/>
    <w:pPr>
      <w:spacing w:before="240" w:after="0" w:line="240" w:lineRule="auto"/>
      <w:ind w:left="567" w:firstLine="567"/>
    </w:pPr>
    <w:rPr>
      <w:rFonts w:ascii="Times New Roman" w:eastAsia="Times New Roman" w:hAnsi="Times New Roman" w:cs="Times New Roman"/>
      <w:b/>
      <w:bCs/>
      <w:sz w:val="24"/>
      <w:szCs w:val="24"/>
    </w:rPr>
  </w:style>
  <w:style w:type="paragraph" w:customStyle="1" w:styleId="smfunctia">
    <w:name w:val="sm_functia"/>
    <w:basedOn w:val="a"/>
    <w:rsid w:val="00BF25E9"/>
    <w:pPr>
      <w:spacing w:after="0" w:line="240" w:lineRule="auto"/>
      <w:ind w:firstLine="567"/>
      <w:jc w:val="both"/>
    </w:pPr>
    <w:rPr>
      <w:rFonts w:ascii="Times New Roman" w:eastAsia="Times New Roman" w:hAnsi="Times New Roman" w:cs="Times New Roman"/>
      <w:sz w:val="24"/>
      <w:szCs w:val="24"/>
    </w:rPr>
  </w:style>
  <w:style w:type="paragraph" w:customStyle="1" w:styleId="smdata">
    <w:name w:val="sm_data"/>
    <w:basedOn w:val="a"/>
    <w:rsid w:val="00BF25E9"/>
    <w:pPr>
      <w:spacing w:after="0" w:line="240" w:lineRule="auto"/>
      <w:ind w:firstLine="567"/>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BF25E9"/>
    <w:rPr>
      <w:color w:val="0000FF"/>
      <w:u w:val="single"/>
    </w:rPr>
  </w:style>
  <w:style w:type="character" w:styleId="a5">
    <w:name w:val="FollowedHyperlink"/>
    <w:basedOn w:val="a0"/>
    <w:uiPriority w:val="99"/>
    <w:semiHidden/>
    <w:unhideWhenUsed/>
    <w:rsid w:val="00BF25E9"/>
    <w:rPr>
      <w:color w:val="800080"/>
      <w:u w:val="single"/>
    </w:rPr>
  </w:style>
  <w:style w:type="paragraph" w:styleId="a6">
    <w:name w:val="Balloon Text"/>
    <w:basedOn w:val="a"/>
    <w:link w:val="a7"/>
    <w:uiPriority w:val="99"/>
    <w:semiHidden/>
    <w:unhideWhenUsed/>
    <w:rsid w:val="00BF25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2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4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MoldLex\DataLex\Legi_Rus\LP\A18\1270.333" TargetMode="External"/><Relationship Id="rId18" Type="http://schemas.openxmlformats.org/officeDocument/2006/relationships/hyperlink" Target="file:///D:\MoldLex\DataLex\Legi_Rus\LP\A18\1270.333" TargetMode="External"/><Relationship Id="rId26" Type="http://schemas.openxmlformats.org/officeDocument/2006/relationships/hyperlink" Target="file:///D:\MoldLex\DataLex\Legi_Rus\LP\A18\1270.333" TargetMode="External"/><Relationship Id="rId39" Type="http://schemas.openxmlformats.org/officeDocument/2006/relationships/hyperlink" Target="file:///D:\MoldLex\DataLex\Legi_Rus\LP\A18\1270.333" TargetMode="External"/><Relationship Id="rId3" Type="http://schemas.openxmlformats.org/officeDocument/2006/relationships/webSettings" Target="webSettings.xml"/><Relationship Id="rId21" Type="http://schemas.openxmlformats.org/officeDocument/2006/relationships/hyperlink" Target="file:///D:\MoldLex\DataLex\Legi_Rus\LP\A18\1270.333" TargetMode="External"/><Relationship Id="rId34" Type="http://schemas.openxmlformats.org/officeDocument/2006/relationships/hyperlink" Target="file:///D:\MoldLex\DataLex\Legi_Rus\LP\A18\1270.333" TargetMode="External"/><Relationship Id="rId42" Type="http://schemas.openxmlformats.org/officeDocument/2006/relationships/hyperlink" Target="file:///D:\MoldLex\DataLex\Legi_Rus\LP\A18\1270.333" TargetMode="External"/><Relationship Id="rId47" Type="http://schemas.openxmlformats.org/officeDocument/2006/relationships/hyperlink" Target="lex:LPLP20030328154" TargetMode="External"/><Relationship Id="rId50" Type="http://schemas.openxmlformats.org/officeDocument/2006/relationships/hyperlink" Target="lex:LPLP2012032248" TargetMode="External"/><Relationship Id="rId7" Type="http://schemas.openxmlformats.org/officeDocument/2006/relationships/hyperlink" Target="file:///D:\MoldLex\DataLex\Legi_Rus\LP\A18\1270.333" TargetMode="External"/><Relationship Id="rId12" Type="http://schemas.openxmlformats.org/officeDocument/2006/relationships/hyperlink" Target="file:///D:\MoldLex\DataLex\Legi_Rus\LP\A18\1270.333" TargetMode="External"/><Relationship Id="rId17" Type="http://schemas.openxmlformats.org/officeDocument/2006/relationships/hyperlink" Target="file:///D:\MoldLex\DataLex\Legi_Rus\LP\A18\1270.333" TargetMode="External"/><Relationship Id="rId25" Type="http://schemas.openxmlformats.org/officeDocument/2006/relationships/hyperlink" Target="file:///D:\MoldLex\DataLex\Legi_Rus\LP\A18\1270.333" TargetMode="External"/><Relationship Id="rId33" Type="http://schemas.openxmlformats.org/officeDocument/2006/relationships/hyperlink" Target="file:///D:\MoldLex\DataLex\Legi_Rus\LP\A18\1270.333" TargetMode="External"/><Relationship Id="rId38" Type="http://schemas.openxmlformats.org/officeDocument/2006/relationships/hyperlink" Target="file:///D:\MoldLex\DataLex\Legi_Rus\LP\A18\1270.333" TargetMode="External"/><Relationship Id="rId46" Type="http://schemas.openxmlformats.org/officeDocument/2006/relationships/hyperlink" Target="lex:LPLP20030328154" TargetMode="External"/><Relationship Id="rId2" Type="http://schemas.openxmlformats.org/officeDocument/2006/relationships/settings" Target="settings.xml"/><Relationship Id="rId16" Type="http://schemas.openxmlformats.org/officeDocument/2006/relationships/hyperlink" Target="file:///D:\MoldLex\DataLex\Legi_Rus\LP\A18\1270.333" TargetMode="External"/><Relationship Id="rId20" Type="http://schemas.openxmlformats.org/officeDocument/2006/relationships/hyperlink" Target="file:///D:\MoldLex\DataLex\Legi_Rus\LP\A18\1270.333" TargetMode="External"/><Relationship Id="rId29" Type="http://schemas.openxmlformats.org/officeDocument/2006/relationships/hyperlink" Target="file:///D:\MoldLex\DataLex\Legi_Rus\LP\A18\1270.333" TargetMode="External"/><Relationship Id="rId41" Type="http://schemas.openxmlformats.org/officeDocument/2006/relationships/hyperlink" Target="file:///D:\MoldLex\DataLex\Legi_Rus\LP\A18\1270.333" TargetMode="External"/><Relationship Id="rId1" Type="http://schemas.openxmlformats.org/officeDocument/2006/relationships/styles" Target="styles.xml"/><Relationship Id="rId6" Type="http://schemas.openxmlformats.org/officeDocument/2006/relationships/hyperlink" Target="file:///D:\MoldLex\DataLex\Legi_Rus\LP\A18\1270.333" TargetMode="External"/><Relationship Id="rId11" Type="http://schemas.openxmlformats.org/officeDocument/2006/relationships/hyperlink" Target="file:///D:\MoldLex\DataLex\Legi_Rus\LP\A18\1270.333" TargetMode="External"/><Relationship Id="rId24" Type="http://schemas.openxmlformats.org/officeDocument/2006/relationships/hyperlink" Target="file:///D:\MoldLex\DataLex\Legi_Rus\LP\A18\1270.333" TargetMode="External"/><Relationship Id="rId32" Type="http://schemas.openxmlformats.org/officeDocument/2006/relationships/hyperlink" Target="file:///D:\MoldLex\DataLex\Legi_Rus\LP\A18\1270.333" TargetMode="External"/><Relationship Id="rId37" Type="http://schemas.openxmlformats.org/officeDocument/2006/relationships/hyperlink" Target="file:///D:\MoldLex\DataLex\Legi_Rus\LP\A18\1270.333" TargetMode="External"/><Relationship Id="rId40" Type="http://schemas.openxmlformats.org/officeDocument/2006/relationships/hyperlink" Target="file:///D:\MoldLex\DataLex\Legi_Rus\LP\A18\1270.333" TargetMode="External"/><Relationship Id="rId45" Type="http://schemas.openxmlformats.org/officeDocument/2006/relationships/hyperlink" Target="lex:LPLP20030328154" TargetMode="External"/><Relationship Id="rId53" Type="http://schemas.openxmlformats.org/officeDocument/2006/relationships/theme" Target="theme/theme1.xml"/><Relationship Id="rId5" Type="http://schemas.openxmlformats.org/officeDocument/2006/relationships/hyperlink" Target="file:///D:\MoldLex\DataLex\Legi_Rus\LP\A18\1270.333" TargetMode="External"/><Relationship Id="rId15" Type="http://schemas.openxmlformats.org/officeDocument/2006/relationships/hyperlink" Target="file:///D:\MoldLex\DataLex\Legi_Rus\LP\A18\1270.333" TargetMode="External"/><Relationship Id="rId23" Type="http://schemas.openxmlformats.org/officeDocument/2006/relationships/hyperlink" Target="file:///D:\MoldLex\DataLex\Legi_Rus\LP\A18\1270.333" TargetMode="External"/><Relationship Id="rId28" Type="http://schemas.openxmlformats.org/officeDocument/2006/relationships/hyperlink" Target="file:///D:\MoldLex\DataLex\Legi_Rus\LP\A18\1270.333" TargetMode="External"/><Relationship Id="rId36" Type="http://schemas.openxmlformats.org/officeDocument/2006/relationships/hyperlink" Target="file:///D:\MoldLex\DataLex\Legi_Rus\LP\A18\1270.333" TargetMode="External"/><Relationship Id="rId49" Type="http://schemas.openxmlformats.org/officeDocument/2006/relationships/hyperlink" Target="lex:LPLP20051223355" TargetMode="External"/><Relationship Id="rId10" Type="http://schemas.openxmlformats.org/officeDocument/2006/relationships/hyperlink" Target="file:///D:\MoldLex\DataLex\Legi_Rus\LP\A18\1270.333" TargetMode="External"/><Relationship Id="rId19" Type="http://schemas.openxmlformats.org/officeDocument/2006/relationships/hyperlink" Target="file:///D:\MoldLex\DataLex\Legi_Rus\LP\A18\1270.333" TargetMode="External"/><Relationship Id="rId31" Type="http://schemas.openxmlformats.org/officeDocument/2006/relationships/hyperlink" Target="file:///D:\MoldLex\DataLex\Legi_Rus\LP\A18\1270.333" TargetMode="External"/><Relationship Id="rId44" Type="http://schemas.openxmlformats.org/officeDocument/2006/relationships/hyperlink" Target="file:///D:\MoldLex\DataLex\Legi_Rus\LP\A18\1270.333" TargetMode="External"/><Relationship Id="rId52"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file:///D:\MoldLex\DataLex\Legi_Rus\LP\A18\1270.333" TargetMode="External"/><Relationship Id="rId14" Type="http://schemas.openxmlformats.org/officeDocument/2006/relationships/hyperlink" Target="file:///D:\MoldLex\DataLex\Legi_Rus\LP\A18\1270.333" TargetMode="External"/><Relationship Id="rId22" Type="http://schemas.openxmlformats.org/officeDocument/2006/relationships/hyperlink" Target="file:///D:\MoldLex\DataLex\Legi_Rus\LP\A18\1270.333" TargetMode="External"/><Relationship Id="rId27" Type="http://schemas.openxmlformats.org/officeDocument/2006/relationships/hyperlink" Target="file:///D:\MoldLex\DataLex\Legi_Rus\LP\A18\1270.333" TargetMode="External"/><Relationship Id="rId30" Type="http://schemas.openxmlformats.org/officeDocument/2006/relationships/hyperlink" Target="file:///D:\MoldLex\DataLex\Legi_Rus\LP\A18\1270.333" TargetMode="External"/><Relationship Id="rId35" Type="http://schemas.openxmlformats.org/officeDocument/2006/relationships/hyperlink" Target="file:///D:\MoldLex\DataLex\Legi_Rus\LP\A18\1270.333" TargetMode="External"/><Relationship Id="rId43" Type="http://schemas.openxmlformats.org/officeDocument/2006/relationships/hyperlink" Target="file:///D:\MoldLex\DataLex\Legi_Rus\LP\A18\1270.333" TargetMode="External"/><Relationship Id="rId48" Type="http://schemas.openxmlformats.org/officeDocument/2006/relationships/hyperlink" Target="lex:LPLP20180727140" TargetMode="External"/><Relationship Id="rId8" Type="http://schemas.openxmlformats.org/officeDocument/2006/relationships/hyperlink" Target="file:///D:\MoldLex\DataLex\Legi_Rus\LP\A18\1270.333" TargetMode="External"/><Relationship Id="rId51" Type="http://schemas.openxmlformats.org/officeDocument/2006/relationships/hyperlink" Target="lex:LPLP20131223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21074</Words>
  <Characters>120127</Characters>
  <Application>Microsoft Office Word</Application>
  <DocSecurity>0</DocSecurity>
  <Lines>1001</Lines>
  <Paragraphs>281</Paragraphs>
  <ScaleCrop>false</ScaleCrop>
  <Company>Reanimator Extreme Edition</Company>
  <LinksUpToDate>false</LinksUpToDate>
  <CharactersWithSpaces>140920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lenayurist</dc:creator>
  <cp:keywords/>
  <dc:description/>
  <cp:lastModifiedBy>lenayurist</cp:lastModifiedBy>
  <cp:revision>3</cp:revision>
  <dcterms:created xsi:type="dcterms:W3CDTF">2018-12-20T08:51:00Z</dcterms:created>
  <dcterms:modified xsi:type="dcterms:W3CDTF">2018-12-20T08:51:00Z</dcterms:modified>
</cp:coreProperties>
</file>