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44" w:rsidRPr="00235A11" w:rsidRDefault="004A407D" w:rsidP="00235A1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35A11">
        <w:rPr>
          <w:rFonts w:ascii="Times New Roman" w:hAnsi="Times New Roman" w:cs="Times New Roman"/>
          <w:color w:val="auto"/>
          <w:sz w:val="24"/>
          <w:szCs w:val="24"/>
        </w:rPr>
        <w:t>ГЛАВНОЕ УПРАВЛЕНИЕ ОБРАЗОВАНИЯ ГАГАУЗИИ</w:t>
      </w:r>
    </w:p>
    <w:p w:rsidR="006C7ACA" w:rsidRPr="003D3344" w:rsidRDefault="005C795E" w:rsidP="00235A11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3D3344">
        <w:rPr>
          <w:rFonts w:ascii="Times New Roman" w:hAnsi="Times New Roman" w:cs="Times New Roman"/>
          <w:b w:val="0"/>
          <w:color w:val="auto"/>
          <w:sz w:val="24"/>
          <w:szCs w:val="24"/>
        </w:rPr>
        <w:t>Главное управление образования Гагаузии</w:t>
      </w:r>
      <w:r w:rsidRPr="003D3344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является структурным подразделением Исполнительного комитета АТО Гагаузия, реализует  государственную политику в области образования, составляет и внедряет местные стратегии развития и обеспечения качества в области образования, руководит от имени Исполнительного комитета подведомственными учреждениями образования, согласно действующему законодательству.</w:t>
      </w:r>
      <w:r w:rsidRPr="003D3344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</w:p>
    <w:p w:rsidR="00511C8A" w:rsidRPr="002E50F7" w:rsidRDefault="005C795E" w:rsidP="0023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</w:t>
      </w:r>
      <w:r w:rsidR="002E50F7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511C8A" w:rsidRPr="002E50F7">
        <w:rPr>
          <w:rFonts w:ascii="Times New Roman" w:hAnsi="Times New Roman" w:cs="Times New Roman"/>
          <w:sz w:val="24"/>
          <w:szCs w:val="24"/>
        </w:rPr>
        <w:t xml:space="preserve">Миссия Главного управления образования </w:t>
      </w:r>
      <w:proofErr w:type="spellStart"/>
      <w:r w:rsidR="00511C8A" w:rsidRPr="002E50F7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511C8A" w:rsidRPr="002E50F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заключается в </w:t>
      </w:r>
      <w:r w:rsidR="00BE4DA9" w:rsidRPr="002E50F7">
        <w:rPr>
          <w:rFonts w:ascii="Times New Roman" w:hAnsi="Times New Roman" w:cs="Times New Roman"/>
          <w:bCs/>
          <w:spacing w:val="-3"/>
          <w:sz w:val="24"/>
          <w:szCs w:val="24"/>
        </w:rPr>
        <w:t>обеспечении доступного</w:t>
      </w:r>
      <w:r w:rsidR="00511C8A" w:rsidRPr="002E50F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 качественного </w:t>
      </w:r>
      <w:r w:rsidR="00BE4DA9" w:rsidRPr="002E50F7">
        <w:rPr>
          <w:rFonts w:ascii="Times New Roman" w:hAnsi="Times New Roman" w:cs="Times New Roman"/>
          <w:bCs/>
          <w:spacing w:val="-3"/>
          <w:sz w:val="24"/>
          <w:szCs w:val="24"/>
        </w:rPr>
        <w:t>до университетского</w:t>
      </w:r>
      <w:r w:rsidR="00511C8A" w:rsidRPr="002E50F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образования молодого поколения на территории АТО Гагаузия</w:t>
      </w:r>
      <w:r w:rsidR="00511C8A" w:rsidRPr="002E50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A407D" w:rsidRPr="00593148" w:rsidRDefault="004A407D" w:rsidP="00235A11">
      <w:pPr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Структура Главного управления образования Гагаузии</w:t>
      </w:r>
    </w:p>
    <w:p w:rsidR="004A407D" w:rsidRPr="00593148" w:rsidRDefault="004A407D" w:rsidP="00235A11">
      <w:pPr>
        <w:spacing w:after="0" w:line="240" w:lineRule="auto"/>
        <w:ind w:right="10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Структура и предельная штатная численность Главного управления образования утверждается Постановлением Исполнительного комитета Гагаузии. </w:t>
      </w:r>
      <w:r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Каждое структурное подразделение </w:t>
      </w:r>
      <w:r w:rsidRPr="00593148">
        <w:rPr>
          <w:rFonts w:ascii="Times New Roman" w:hAnsi="Times New Roman" w:cs="Times New Roman"/>
          <w:sz w:val="24"/>
          <w:szCs w:val="24"/>
        </w:rPr>
        <w:t>Главного управления образования</w:t>
      </w:r>
      <w:r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 функционирует на базе </w:t>
      </w:r>
      <w:r w:rsidRPr="00593148">
        <w:rPr>
          <w:rFonts w:ascii="Times New Roman" w:hAnsi="Times New Roman" w:cs="Times New Roman"/>
          <w:sz w:val="24"/>
          <w:szCs w:val="24"/>
        </w:rPr>
        <w:t>Положений</w:t>
      </w:r>
      <w:r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, утвержденного начальником </w:t>
      </w:r>
      <w:r w:rsidRPr="00593148">
        <w:rPr>
          <w:rFonts w:ascii="Times New Roman" w:hAnsi="Times New Roman" w:cs="Times New Roman"/>
          <w:sz w:val="24"/>
          <w:szCs w:val="24"/>
        </w:rPr>
        <w:t xml:space="preserve">Главного управления образования. </w:t>
      </w:r>
      <w:r w:rsidR="00BE4DA9" w:rsidRPr="00593148">
        <w:rPr>
          <w:rFonts w:ascii="Times New Roman" w:hAnsi="Times New Roman" w:cs="Times New Roman"/>
          <w:sz w:val="24"/>
          <w:szCs w:val="24"/>
        </w:rPr>
        <w:t>Предельная штатная</w:t>
      </w:r>
      <w:r w:rsidRPr="00593148">
        <w:rPr>
          <w:rFonts w:ascii="Times New Roman" w:hAnsi="Times New Roman" w:cs="Times New Roman"/>
          <w:sz w:val="24"/>
          <w:szCs w:val="24"/>
        </w:rPr>
        <w:t xml:space="preserve"> численность Главного управления образования в 2017</w:t>
      </w:r>
      <w:r w:rsidR="006249BD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г. составляла 63 штатные единицы, в том числе аппарат ГУО 26 шт. </w:t>
      </w:r>
      <w:proofErr w:type="spellStart"/>
      <w:r w:rsidR="00BE4DA9" w:rsidRPr="0059314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E4DA9" w:rsidRPr="00593148">
        <w:rPr>
          <w:rFonts w:ascii="Times New Roman" w:hAnsi="Times New Roman" w:cs="Times New Roman"/>
          <w:sz w:val="24"/>
          <w:szCs w:val="24"/>
        </w:rPr>
        <w:t>, методический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BE4DA9" w:rsidRPr="00593148">
        <w:rPr>
          <w:rFonts w:ascii="Times New Roman" w:hAnsi="Times New Roman" w:cs="Times New Roman"/>
          <w:sz w:val="24"/>
          <w:szCs w:val="24"/>
        </w:rPr>
        <w:t>центр -</w:t>
      </w:r>
      <w:r w:rsidRPr="0059314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шт.ед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., служба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психопедагогической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помощи - 10 шт. ед.</w:t>
      </w:r>
      <w:r w:rsidR="00AB4FB3">
        <w:rPr>
          <w:rFonts w:ascii="Times New Roman" w:hAnsi="Times New Roman" w:cs="Times New Roman"/>
          <w:sz w:val="24"/>
          <w:szCs w:val="24"/>
        </w:rPr>
        <w:t>,</w:t>
      </w:r>
      <w:r w:rsidRPr="00593148">
        <w:rPr>
          <w:rFonts w:ascii="Times New Roman" w:hAnsi="Times New Roman" w:cs="Times New Roman"/>
          <w:sz w:val="24"/>
          <w:szCs w:val="24"/>
        </w:rPr>
        <w:t xml:space="preserve"> централизованная бухгалтерия - 3,5 шт. ед. Группа обслуживания – 3,5 шт.ед. </w:t>
      </w:r>
    </w:p>
    <w:p w:rsidR="004A407D" w:rsidRPr="00593148" w:rsidRDefault="004A407D" w:rsidP="002E50F7">
      <w:pPr>
        <w:spacing w:after="0" w:line="240" w:lineRule="auto"/>
        <w:ind w:right="10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В течении 2017</w:t>
      </w:r>
      <w:r w:rsidR="00AB4FB3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г. в </w:t>
      </w:r>
      <w:r w:rsidR="00AB4FB3">
        <w:rPr>
          <w:rFonts w:ascii="Times New Roman" w:hAnsi="Times New Roman" w:cs="Times New Roman"/>
          <w:sz w:val="24"/>
          <w:szCs w:val="24"/>
        </w:rPr>
        <w:t xml:space="preserve">штате ГУО образовывались </w:t>
      </w:r>
      <w:r w:rsidR="00AB4FB3" w:rsidRPr="00E24BBB">
        <w:rPr>
          <w:rFonts w:ascii="Times New Roman" w:hAnsi="Times New Roman" w:cs="Times New Roman"/>
          <w:b/>
          <w:sz w:val="24"/>
          <w:szCs w:val="24"/>
        </w:rPr>
        <w:t>вакантные места</w:t>
      </w:r>
      <w:r w:rsidRPr="00593148">
        <w:rPr>
          <w:rFonts w:ascii="Times New Roman" w:hAnsi="Times New Roman" w:cs="Times New Roman"/>
          <w:sz w:val="24"/>
          <w:szCs w:val="24"/>
        </w:rPr>
        <w:t xml:space="preserve"> по ряду </w:t>
      </w:r>
      <w:r w:rsidR="006249BD" w:rsidRPr="00593148">
        <w:rPr>
          <w:rFonts w:ascii="Times New Roman" w:hAnsi="Times New Roman" w:cs="Times New Roman"/>
          <w:sz w:val="24"/>
          <w:szCs w:val="24"/>
        </w:rPr>
        <w:t>должностей. В</w:t>
      </w:r>
      <w:r w:rsidRPr="00593148">
        <w:rPr>
          <w:rFonts w:ascii="Times New Roman" w:hAnsi="Times New Roman" w:cs="Times New Roman"/>
          <w:sz w:val="24"/>
          <w:szCs w:val="24"/>
        </w:rPr>
        <w:t xml:space="preserve"> целях укомплектования штата и обеспечения эффективного функционирования ГУО </w:t>
      </w:r>
      <w:r w:rsidRPr="00593148">
        <w:rPr>
          <w:rFonts w:ascii="Times New Roman" w:hAnsi="Times New Roman" w:cs="Times New Roman"/>
          <w:b/>
          <w:i/>
          <w:sz w:val="24"/>
          <w:szCs w:val="24"/>
        </w:rPr>
        <w:t>были объявлены ряд конкурсов на следующие вакантные государственные должности:</w:t>
      </w:r>
    </w:p>
    <w:p w:rsidR="004A407D" w:rsidRPr="00593148" w:rsidRDefault="004A407D" w:rsidP="00560EB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16.01.2017 г. был объявлен конкурс на замещение вакантной должности государственного служащего- начальника службы коммуникаций и связи с общественностью. Победитель конкурса Руссу Анна, которая была назначена в должность. </w:t>
      </w:r>
    </w:p>
    <w:p w:rsidR="00155199" w:rsidRPr="00593148" w:rsidRDefault="004A407D" w:rsidP="00560EB4">
      <w:pPr>
        <w:spacing w:after="0" w:line="240" w:lineRule="auto"/>
        <w:ind w:firstLine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22.09.2017 г. был объявлен конкурс на замещение вакантных должностей главного специалиста</w:t>
      </w:r>
      <w:r w:rsidR="00561292">
        <w:rPr>
          <w:rFonts w:ascii="Times New Roman" w:hAnsi="Times New Roman" w:cs="Times New Roman"/>
          <w:sz w:val="24"/>
          <w:szCs w:val="24"/>
        </w:rPr>
        <w:t xml:space="preserve"> </w:t>
      </w:r>
      <w:r w:rsidR="00561292" w:rsidRPr="00E24BBB">
        <w:rPr>
          <w:rFonts w:ascii="Times New Roman" w:hAnsi="Times New Roman" w:cs="Times New Roman"/>
          <w:b/>
          <w:sz w:val="24"/>
          <w:szCs w:val="24"/>
        </w:rPr>
        <w:t>по гагаузскому языку</w:t>
      </w:r>
      <w:r w:rsidR="00BC417F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отдела образовательных политик и менеджмента в лицейском образовании и обучении на протяжении всей жизни</w:t>
      </w:r>
      <w:r w:rsidRPr="00593148">
        <w:rPr>
          <w:rFonts w:ascii="Times New Roman" w:hAnsi="Times New Roman" w:cs="Times New Roman"/>
          <w:sz w:val="24"/>
          <w:szCs w:val="24"/>
        </w:rPr>
        <w:t xml:space="preserve"> и старшего специалиста</w:t>
      </w:r>
      <w:r w:rsidR="00BC417F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6C7ACA" w:rsidRPr="00593148">
        <w:rPr>
          <w:rFonts w:ascii="Times New Roman" w:hAnsi="Times New Roman" w:cs="Times New Roman"/>
          <w:sz w:val="24"/>
          <w:szCs w:val="24"/>
        </w:rPr>
        <w:t>отдела по экономическим вопросам и статистике</w:t>
      </w:r>
      <w:r w:rsidRPr="00593148">
        <w:rPr>
          <w:rFonts w:ascii="Times New Roman" w:hAnsi="Times New Roman" w:cs="Times New Roman"/>
          <w:sz w:val="24"/>
          <w:szCs w:val="24"/>
        </w:rPr>
        <w:t>. Конкурс не состоялся, так как, никто не подал документы.</w:t>
      </w:r>
      <w:r w:rsidR="00BC417F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155199" w:rsidRPr="00593148">
        <w:rPr>
          <w:rFonts w:ascii="Times New Roman" w:hAnsi="Times New Roman" w:cs="Times New Roman"/>
          <w:sz w:val="24"/>
          <w:szCs w:val="24"/>
        </w:rPr>
        <w:t>По мнению ГУО главной причиной нежелания участия потенциальных кандидатов в конкурсе на замещение вакантной должности государственного служащего является  низкий уровень заработной платы (должностной оклад главного специалиста -2 800 леев, старшего специалиста -2 600 леев).</w:t>
      </w:r>
    </w:p>
    <w:p w:rsidR="00560EB4" w:rsidRPr="00593148" w:rsidRDefault="004A407D" w:rsidP="00560EB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05.12.2017 г.  был объявлен конкурс на замещение вакантных должностей государственных служащих</w:t>
      </w:r>
      <w:r w:rsidR="006249BD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- начальника службы коммуникаций и связи с общественностью и </w:t>
      </w:r>
      <w:r w:rsidR="00155199" w:rsidRPr="00593148">
        <w:rPr>
          <w:rFonts w:ascii="Times New Roman" w:hAnsi="Times New Roman" w:cs="Times New Roman"/>
          <w:sz w:val="24"/>
          <w:szCs w:val="24"/>
        </w:rPr>
        <w:t xml:space="preserve"> повторно на </w:t>
      </w:r>
      <w:r w:rsidRPr="00593148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r w:rsidR="0018388B">
        <w:rPr>
          <w:rFonts w:ascii="Times New Roman" w:hAnsi="Times New Roman" w:cs="Times New Roman"/>
          <w:sz w:val="24"/>
          <w:szCs w:val="24"/>
        </w:rPr>
        <w:t xml:space="preserve">по гагаузскому языку </w:t>
      </w:r>
      <w:r w:rsidRPr="00593148">
        <w:rPr>
          <w:rFonts w:ascii="Times New Roman" w:hAnsi="Times New Roman" w:cs="Times New Roman"/>
          <w:sz w:val="24"/>
          <w:szCs w:val="24"/>
        </w:rPr>
        <w:t xml:space="preserve">отдела образовательных политик и менеджмента в лицейском образовании и обучении на протяжении всей жизни. </w:t>
      </w:r>
    </w:p>
    <w:p w:rsidR="004A407D" w:rsidRPr="00593148" w:rsidRDefault="00781B2D" w:rsidP="006C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Итоги к</w:t>
      </w:r>
      <w:r w:rsidR="004A407D" w:rsidRPr="00593148">
        <w:rPr>
          <w:rFonts w:ascii="Times New Roman" w:hAnsi="Times New Roman" w:cs="Times New Roman"/>
          <w:sz w:val="24"/>
          <w:szCs w:val="24"/>
        </w:rPr>
        <w:t>онкурс</w:t>
      </w:r>
      <w:r w:rsidRPr="00593148">
        <w:rPr>
          <w:rFonts w:ascii="Times New Roman" w:hAnsi="Times New Roman" w:cs="Times New Roman"/>
          <w:sz w:val="24"/>
          <w:szCs w:val="24"/>
        </w:rPr>
        <w:t xml:space="preserve">а </w:t>
      </w:r>
      <w:r w:rsidR="004A407D" w:rsidRPr="00593148">
        <w:rPr>
          <w:rFonts w:ascii="Times New Roman" w:hAnsi="Times New Roman" w:cs="Times New Roman"/>
          <w:sz w:val="24"/>
          <w:szCs w:val="24"/>
        </w:rPr>
        <w:t>на замещение вакантных должностей:</w:t>
      </w:r>
    </w:p>
    <w:p w:rsidR="004A407D" w:rsidRPr="00593148" w:rsidRDefault="004A407D" w:rsidP="00560EB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-начальника службы коммуникации и связи с общественностью не состоялся, так как, никто не подал документы; </w:t>
      </w:r>
    </w:p>
    <w:p w:rsidR="004A407D" w:rsidRPr="00593148" w:rsidRDefault="004A407D" w:rsidP="00560EB4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- главного специалиста отдела образовательных политик и менеджмента в лицейском образовании и обучении на протяжении всей жизни не состоялся, так как, кандидат, который подал документы на участие набрал за письменное испытание 2,2 балла и выбыл из конкурса.</w:t>
      </w:r>
    </w:p>
    <w:p w:rsidR="0018388B" w:rsidRDefault="002E50F7" w:rsidP="00694433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07D" w:rsidRPr="00593148">
        <w:rPr>
          <w:rFonts w:ascii="Times New Roman" w:hAnsi="Times New Roman" w:cs="Times New Roman"/>
          <w:b/>
          <w:sz w:val="24"/>
          <w:szCs w:val="24"/>
        </w:rPr>
        <w:t>Согласно Постановления Исполнительного комитета № 25/10 от 24 ноября 2017</w:t>
      </w:r>
      <w:r w:rsidR="00781B2D"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07D" w:rsidRPr="00593148">
        <w:rPr>
          <w:rFonts w:ascii="Times New Roman" w:hAnsi="Times New Roman" w:cs="Times New Roman"/>
          <w:b/>
          <w:sz w:val="24"/>
          <w:szCs w:val="24"/>
        </w:rPr>
        <w:t>г. сокращена предельная штатная численность управления на 6 шт. ед. и утверждена новая структура ГУО с предельной штатной численностью 57 шт. ед.</w:t>
      </w:r>
    </w:p>
    <w:p w:rsidR="004A407D" w:rsidRPr="00593148" w:rsidRDefault="004A407D" w:rsidP="00694433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763" w:rsidRPr="00593148" w:rsidRDefault="00373763" w:rsidP="000C3CBF">
      <w:pPr>
        <w:pStyle w:val="a5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MD"/>
        </w:rPr>
      </w:pPr>
      <w:r w:rsidRPr="005931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MD"/>
        </w:rPr>
        <w:t>Разработка нормативных актов АТО Гагаузия</w:t>
      </w:r>
    </w:p>
    <w:p w:rsidR="00373763" w:rsidRPr="00593148" w:rsidRDefault="00373763" w:rsidP="000C3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>В течение 2017 года Главным управлением образования Гагаузии  подготовлены и представлены на рассмотрение Исполнительному комитету Гагаузии более 15 проектов Постановлений, о</w:t>
      </w:r>
      <w:r w:rsidRPr="00593148">
        <w:rPr>
          <w:rFonts w:ascii="Times New Roman" w:hAnsi="Times New Roman" w:cs="Times New Roman"/>
          <w:sz w:val="24"/>
          <w:szCs w:val="24"/>
        </w:rPr>
        <w:t>сновными из которых являются:</w:t>
      </w:r>
    </w:p>
    <w:p w:rsidR="0018388B" w:rsidRDefault="0018388B" w:rsidP="001838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функционировании </w:t>
      </w:r>
      <w:r w:rsidRPr="00593148">
        <w:rPr>
          <w:rFonts w:ascii="Times New Roman" w:hAnsi="Times New Roman" w:cs="Times New Roman"/>
          <w:sz w:val="24"/>
          <w:szCs w:val="24"/>
        </w:rPr>
        <w:br/>
        <w:t>Главного управления образовании Гагаузии</w:t>
      </w:r>
      <w:r w:rsidR="00460A5F">
        <w:rPr>
          <w:rFonts w:ascii="Times New Roman" w:hAnsi="Times New Roman" w:cs="Times New Roman"/>
          <w:sz w:val="24"/>
          <w:szCs w:val="24"/>
        </w:rPr>
        <w:t>.</w:t>
      </w:r>
    </w:p>
    <w:p w:rsidR="00460A5F" w:rsidRPr="00593148" w:rsidRDefault="00460A5F" w:rsidP="00460A5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подготовке учебных заведений к 2017/2018 учебному году.</w:t>
      </w:r>
    </w:p>
    <w:p w:rsidR="00460A5F" w:rsidRPr="00593148" w:rsidRDefault="00460A5F" w:rsidP="00460A5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приеме имущества из публичной собственности государства в публичную собственность Главного управления образования Гагаузии (4 школьных автобуса)</w:t>
      </w:r>
    </w:p>
    <w:p w:rsidR="00373763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выделении денежных средств (</w:t>
      </w:r>
      <w:r w:rsidRPr="00593148">
        <w:rPr>
          <w:rFonts w:ascii="Times New Roman" w:hAnsi="Times New Roman" w:cs="Times New Roman"/>
          <w:i/>
          <w:sz w:val="24"/>
          <w:szCs w:val="24"/>
        </w:rPr>
        <w:t xml:space="preserve">гимназии-детский сад им. Г. 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Сыртмача</w:t>
      </w:r>
      <w:proofErr w:type="spellEnd"/>
      <w:r w:rsidRPr="00593148">
        <w:rPr>
          <w:rFonts w:ascii="Times New Roman" w:hAnsi="Times New Roman" w:cs="Times New Roman"/>
          <w:i/>
          <w:sz w:val="24"/>
          <w:szCs w:val="24"/>
        </w:rPr>
        <w:t xml:space="preserve"> на организацию перевозки учащихся из гимназии –интерната г. Ч-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Лунга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)</w:t>
      </w:r>
    </w:p>
    <w:p w:rsidR="00460A5F" w:rsidRPr="00593148" w:rsidRDefault="00460A5F" w:rsidP="00460A5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lastRenderedPageBreak/>
        <w:t>Об утверждении Стратегического плана  развития инклюзивного образования в АТО Гагаузия на 2017-2020 г.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О выделении денежных средств из компонента центрального бюджета по учебным заведениям начального и общего среднего образования АТО Гагаузия </w:t>
      </w:r>
    </w:p>
    <w:p w:rsidR="00373763" w:rsidRPr="00593148" w:rsidRDefault="00460A5F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73763" w:rsidRPr="00593148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="00BE4DA9" w:rsidRPr="00593148">
        <w:rPr>
          <w:rFonts w:ascii="Times New Roman" w:hAnsi="Times New Roman" w:cs="Times New Roman"/>
          <w:sz w:val="24"/>
          <w:szCs w:val="24"/>
        </w:rPr>
        <w:t>курсов повышения квалификации преподавателей румынского языка</w:t>
      </w:r>
      <w:r w:rsidR="00373763" w:rsidRPr="00593148">
        <w:rPr>
          <w:rFonts w:ascii="Times New Roman" w:hAnsi="Times New Roman" w:cs="Times New Roman"/>
          <w:sz w:val="24"/>
          <w:szCs w:val="24"/>
        </w:rPr>
        <w:t xml:space="preserve"> в университете «</w:t>
      </w:r>
      <w:proofErr w:type="spellStart"/>
      <w:r w:rsidR="00373763" w:rsidRPr="00593148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="00373763"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63" w:rsidRPr="005931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73763"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63" w:rsidRPr="00593148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373763" w:rsidRPr="00593148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="00373763" w:rsidRPr="00593148">
        <w:rPr>
          <w:rFonts w:ascii="Times New Roman" w:hAnsi="Times New Roman" w:cs="Times New Roman"/>
          <w:sz w:val="24"/>
          <w:szCs w:val="24"/>
        </w:rPr>
        <w:t>Галац</w:t>
      </w:r>
      <w:proofErr w:type="spellEnd"/>
      <w:r w:rsidR="00373763" w:rsidRPr="00593148">
        <w:rPr>
          <w:rFonts w:ascii="Times New Roman" w:hAnsi="Times New Roman" w:cs="Times New Roman"/>
          <w:sz w:val="24"/>
          <w:szCs w:val="24"/>
        </w:rPr>
        <w:t xml:space="preserve"> (Румыния)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Об утверждении Положения о порядке  организации горячего питания для уча</w:t>
      </w:r>
      <w:r w:rsidRPr="00593148">
        <w:rPr>
          <w:rFonts w:ascii="Times New Roman" w:hAnsi="Times New Roman" w:cs="Times New Roman"/>
          <w:sz w:val="24"/>
          <w:szCs w:val="24"/>
        </w:rPr>
        <w:softHyphen/>
        <w:t>щихся V-XII классов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проведении Всеобщего диктанта по гагаузскому языку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подготовке детских оздоровительных лагерей АТО Гагаузии к работе в летний период 2017 года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Об организации и проведении бала «Выпускник -2017»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О перераспределении ранее выделенных денежных средств из компонента центрального бюджета по учебным заведениям начального и общего среднего образования АТО Гагаузия 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безвозмездной передаче имущества (</w:t>
      </w:r>
      <w:r w:rsidRPr="00593148">
        <w:rPr>
          <w:rFonts w:ascii="Times New Roman" w:hAnsi="Times New Roman" w:cs="Times New Roman"/>
          <w:i/>
          <w:sz w:val="24"/>
          <w:szCs w:val="24"/>
        </w:rPr>
        <w:t xml:space="preserve">автобус с баланса Главного управления образования 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Гагаузии</w:t>
      </w:r>
      <w:proofErr w:type="spellEnd"/>
      <w:r w:rsidRPr="00593148">
        <w:rPr>
          <w:rFonts w:ascii="Times New Roman" w:hAnsi="Times New Roman" w:cs="Times New Roman"/>
          <w:i/>
          <w:sz w:val="24"/>
          <w:szCs w:val="24"/>
        </w:rPr>
        <w:t xml:space="preserve">  в собственность 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примэрии</w:t>
      </w:r>
      <w:proofErr w:type="spellEnd"/>
      <w:r w:rsidRPr="00593148">
        <w:rPr>
          <w:rFonts w:ascii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Бешалма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)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приеме имущества из публичной собственности государства в публичную собственность  Главного управления образования Гагаузии (26 комплектов персональных компьютеров)</w:t>
      </w:r>
    </w:p>
    <w:p w:rsidR="00373763" w:rsidRPr="00593148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заключении на проект Закона АТО Гагаузия «О фонде здоровое поколение»</w:t>
      </w:r>
    </w:p>
    <w:p w:rsidR="00211E61" w:rsidRDefault="00373763" w:rsidP="003B14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передаче транспортного средства (</w:t>
      </w:r>
      <w:r w:rsidR="000973FC">
        <w:rPr>
          <w:rFonts w:ascii="Times New Roman" w:hAnsi="Times New Roman" w:cs="Times New Roman"/>
          <w:sz w:val="24"/>
          <w:szCs w:val="24"/>
        </w:rPr>
        <w:t xml:space="preserve">в </w:t>
      </w:r>
      <w:r w:rsidRPr="00593148">
        <w:rPr>
          <w:rFonts w:ascii="Times New Roman" w:hAnsi="Times New Roman" w:cs="Times New Roman"/>
          <w:sz w:val="24"/>
          <w:szCs w:val="24"/>
        </w:rPr>
        <w:t xml:space="preserve">безвозмездное пользование транспортное средство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Карбалия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)</w:t>
      </w:r>
    </w:p>
    <w:p w:rsidR="00211E61" w:rsidRDefault="00211E61" w:rsidP="00211E6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финансировании расходов по приему  делегаций высших учебных заведений других государств в АТО Гагаузия</w:t>
      </w:r>
    </w:p>
    <w:p w:rsidR="00460A5F" w:rsidRPr="00593148" w:rsidRDefault="00460A5F" w:rsidP="00460A5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 выделении денежных средств</w:t>
      </w:r>
    </w:p>
    <w:p w:rsidR="00460A5F" w:rsidRDefault="00460A5F" w:rsidP="00460A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763" w:rsidRPr="00593148" w:rsidRDefault="00373763" w:rsidP="003B149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148">
        <w:rPr>
          <w:rFonts w:ascii="Times New Roman" w:hAnsi="Times New Roman" w:cs="Times New Roman"/>
          <w:b/>
          <w:i/>
          <w:sz w:val="24"/>
          <w:szCs w:val="24"/>
          <w:u w:val="single"/>
        </w:rPr>
        <w:t>В 2017 году разработаны следующие проекты</w:t>
      </w:r>
      <w:r w:rsidRPr="0059314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73763" w:rsidRPr="00593148" w:rsidRDefault="00F10463" w:rsidP="003B149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373763" w:rsidRPr="00593148">
        <w:rPr>
          <w:rFonts w:ascii="Times New Roman" w:hAnsi="Times New Roman" w:cs="Times New Roman"/>
          <w:sz w:val="24"/>
          <w:szCs w:val="24"/>
        </w:rPr>
        <w:t xml:space="preserve"> о проведении Всеобщего диктанта по гагаузскому языку. </w:t>
      </w:r>
    </w:p>
    <w:p w:rsidR="00373763" w:rsidRPr="00593148" w:rsidRDefault="00373763" w:rsidP="003B149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Положение об организации и функционировании Главного управления образования Гагаузии;</w:t>
      </w:r>
    </w:p>
    <w:p w:rsidR="002B01B0" w:rsidRDefault="00373763" w:rsidP="003B149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в рамках  исполнения  ст. 12 Закона АТО Гагаузия «О Фонде «Здоровое поколение»» № 13-</w:t>
      </w:r>
      <w:r w:rsidRPr="00593148">
        <w:rPr>
          <w:rFonts w:ascii="Times New Roman" w:hAnsi="Times New Roman" w:cs="Times New Roman"/>
          <w:sz w:val="24"/>
          <w:szCs w:val="24"/>
          <w:lang w:val="tr-TR"/>
        </w:rPr>
        <w:t>VIII/VI</w:t>
      </w:r>
      <w:r w:rsidRPr="00593148">
        <w:rPr>
          <w:rFonts w:ascii="Times New Roman" w:hAnsi="Times New Roman" w:cs="Times New Roman"/>
          <w:sz w:val="24"/>
          <w:szCs w:val="24"/>
        </w:rPr>
        <w:t xml:space="preserve"> от  10 ноября  2017 г. было разработано Положение  о порядке организации горячего питания для уча</w:t>
      </w:r>
      <w:r w:rsidRPr="00593148">
        <w:rPr>
          <w:rFonts w:ascii="Times New Roman" w:hAnsi="Times New Roman" w:cs="Times New Roman"/>
          <w:sz w:val="24"/>
          <w:szCs w:val="24"/>
        </w:rPr>
        <w:softHyphen/>
        <w:t>щихся V-XII классов» и перспективное  типовое меню.</w:t>
      </w:r>
    </w:p>
    <w:p w:rsidR="00373763" w:rsidRDefault="00373763" w:rsidP="003B149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63" w:rsidRPr="00593148" w:rsidRDefault="00373763" w:rsidP="003B149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Рассматривались и были подготовлены заключения на проекты Законов и нормативных актов АТО Гагаузия, а именно</w:t>
      </w:r>
      <w:r w:rsidRPr="00593148">
        <w:rPr>
          <w:rFonts w:ascii="Times New Roman" w:hAnsi="Times New Roman" w:cs="Times New Roman"/>
          <w:b/>
          <w:sz w:val="24"/>
          <w:szCs w:val="24"/>
        </w:rPr>
        <w:t>:</w:t>
      </w:r>
    </w:p>
    <w:p w:rsidR="00373763" w:rsidRPr="00593148" w:rsidRDefault="00373763" w:rsidP="003B149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Заключение на проект Закона АТО Гагаузия «О фонде здоровое поколение»;</w:t>
      </w:r>
    </w:p>
    <w:p w:rsidR="00373763" w:rsidRPr="00593148" w:rsidRDefault="00F10463" w:rsidP="003B149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373763" w:rsidRPr="00593148">
        <w:rPr>
          <w:rFonts w:ascii="Times New Roman" w:eastAsia="Calibri" w:hAnsi="Times New Roman" w:cs="Times New Roman"/>
          <w:sz w:val="24"/>
          <w:szCs w:val="24"/>
        </w:rPr>
        <w:t xml:space="preserve"> Исполнительного Комитета </w:t>
      </w:r>
      <w:proofErr w:type="spellStart"/>
      <w:r w:rsidR="00373763" w:rsidRPr="00593148">
        <w:rPr>
          <w:rFonts w:ascii="Times New Roman" w:eastAsia="Calibri" w:hAnsi="Times New Roman" w:cs="Times New Roman"/>
          <w:sz w:val="24"/>
          <w:szCs w:val="24"/>
        </w:rPr>
        <w:t>Гагаузии</w:t>
      </w:r>
      <w:proofErr w:type="spellEnd"/>
      <w:r w:rsidR="00373763" w:rsidRPr="00593148">
        <w:rPr>
          <w:rFonts w:ascii="Times New Roman" w:eastAsia="Calibri" w:hAnsi="Times New Roman" w:cs="Times New Roman"/>
          <w:sz w:val="24"/>
          <w:szCs w:val="24"/>
        </w:rPr>
        <w:t xml:space="preserve"> (Гагау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«Об утверждении Положение</w:t>
      </w:r>
      <w:r w:rsidR="00373763" w:rsidRPr="00593148">
        <w:rPr>
          <w:rFonts w:ascii="Times New Roman" w:eastAsia="Calibri" w:hAnsi="Times New Roman" w:cs="Times New Roman"/>
          <w:sz w:val="24"/>
          <w:szCs w:val="24"/>
        </w:rPr>
        <w:t xml:space="preserve"> «О функционировании Регионального лагеря «Олимпиец»»»;</w:t>
      </w:r>
    </w:p>
    <w:p w:rsidR="00373763" w:rsidRPr="00593148" w:rsidRDefault="00F10463" w:rsidP="003B149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Стратегия</w:t>
      </w:r>
      <w:r w:rsidR="00373763" w:rsidRPr="00593148">
        <w:rPr>
          <w:rFonts w:ascii="Times New Roman" w:eastAsia="Calibri" w:hAnsi="Times New Roman" w:cs="Times New Roman"/>
          <w:sz w:val="24"/>
          <w:szCs w:val="24"/>
        </w:rPr>
        <w:t xml:space="preserve"> социально – экономического развития АТО Гагаузия на 2017 – 2022 годы;</w:t>
      </w:r>
    </w:p>
    <w:p w:rsidR="00373763" w:rsidRPr="002B01B0" w:rsidRDefault="00F10463" w:rsidP="003B149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373763" w:rsidRPr="00593148">
        <w:rPr>
          <w:rFonts w:ascii="Times New Roman" w:eastAsia="Calibri" w:hAnsi="Times New Roman" w:cs="Times New Roman"/>
          <w:sz w:val="24"/>
          <w:szCs w:val="24"/>
        </w:rPr>
        <w:t xml:space="preserve"> «О соблюдении минимальных социальных стандартов в АТО Гагаузия в 2016 году».</w:t>
      </w:r>
    </w:p>
    <w:p w:rsidR="002B01B0" w:rsidRPr="00F1589F" w:rsidRDefault="002B01B0" w:rsidP="002B01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BB" w:rsidRPr="00F1589F" w:rsidRDefault="00E24BBB" w:rsidP="002B01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763" w:rsidRPr="00593148" w:rsidRDefault="00373763" w:rsidP="000C3CBF">
      <w:pPr>
        <w:pStyle w:val="ac"/>
        <w:ind w:firstLine="540"/>
        <w:jc w:val="both"/>
        <w:rPr>
          <w:sz w:val="24"/>
          <w:szCs w:val="24"/>
          <w:lang w:val="ru-RU"/>
        </w:rPr>
      </w:pPr>
      <w:r w:rsidRPr="00593148">
        <w:rPr>
          <w:sz w:val="24"/>
          <w:szCs w:val="24"/>
          <w:lang w:val="ru-RU"/>
        </w:rPr>
        <w:t>Работа с корреспонденцией</w:t>
      </w:r>
    </w:p>
    <w:p w:rsidR="00373763" w:rsidRPr="00593148" w:rsidRDefault="00373763" w:rsidP="00373763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ведение делопроизводства выполнялось в соответствии с инструкцией по делопроизводству: принималась поступающая корреспонденция, проводилась её регистрация, выборка документов, требующих немедленного рассмотрения, и подготовка их для информирования руководства. В соответствии с резолюцией начальника специалистам ГУО документы передавались на исполнение. Производились поиск и выдача запрашиваемой информации для структурных подразделений, подведомственных учебных заведений и вышестоящих организаций. </w:t>
      </w:r>
    </w:p>
    <w:p w:rsidR="00373763" w:rsidRPr="00175334" w:rsidRDefault="00373763" w:rsidP="00373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34">
        <w:rPr>
          <w:rFonts w:ascii="Times New Roman" w:eastAsia="Times New Roman" w:hAnsi="Times New Roman" w:cs="Times New Roman"/>
          <w:b/>
          <w:sz w:val="24"/>
          <w:szCs w:val="24"/>
        </w:rPr>
        <w:t>В 2017 году в адрес Главного управления образования поступило входящей корреспонденции –</w:t>
      </w:r>
      <w:r w:rsidR="007E58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14C0" w:rsidRPr="00175334">
        <w:rPr>
          <w:rFonts w:ascii="Times New Roman" w:eastAsia="Times New Roman" w:hAnsi="Times New Roman" w:cs="Times New Roman"/>
          <w:b/>
          <w:sz w:val="24"/>
          <w:szCs w:val="24"/>
        </w:rPr>
        <w:t>816</w:t>
      </w:r>
      <w:r w:rsidRPr="00175334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документов, исходящей корреспонденции</w:t>
      </w:r>
      <w:r w:rsidR="002F14C0" w:rsidRPr="00175334">
        <w:rPr>
          <w:rFonts w:ascii="Times New Roman" w:eastAsia="Times New Roman" w:hAnsi="Times New Roman" w:cs="Times New Roman"/>
          <w:b/>
          <w:sz w:val="24"/>
          <w:szCs w:val="24"/>
        </w:rPr>
        <w:t xml:space="preserve"> - 836 документов</w:t>
      </w:r>
      <w:r w:rsidRPr="001753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B01B0" w:rsidRDefault="00373763" w:rsidP="00373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>Все поступившие документы вышестоящих органов, различного рода петиции в течение отчетного периода 2017 года Главным управлением образования были приняты к исполнению,  сотрудниками ГУО в рамках соей компетенции даны ответы либо рекомендации в установленные действующим законодательством сроки.</w:t>
      </w:r>
    </w:p>
    <w:p w:rsidR="00373763" w:rsidRPr="00593148" w:rsidRDefault="00373763" w:rsidP="00373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73763" w:rsidRPr="00593148" w:rsidRDefault="002E50F7" w:rsidP="0064027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3763" w:rsidRPr="00593148">
        <w:rPr>
          <w:rFonts w:ascii="Times New Roman" w:hAnsi="Times New Roman" w:cs="Times New Roman"/>
          <w:b/>
          <w:sz w:val="24"/>
          <w:szCs w:val="24"/>
        </w:rPr>
        <w:t>Юридическое  и кадровое обеспечение деятельности управления</w:t>
      </w:r>
      <w:r w:rsidR="00373763" w:rsidRPr="005931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="00373763" w:rsidRPr="00593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763" w:rsidRPr="005931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представление интересов Главного управления образования  в судебных инстанциях</w:t>
      </w:r>
    </w:p>
    <w:p w:rsidR="00373763" w:rsidRPr="00593148" w:rsidRDefault="00373763" w:rsidP="0037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bCs/>
          <w:sz w:val="24"/>
          <w:szCs w:val="24"/>
        </w:rPr>
        <w:t>Служба по работе с персоналом и юридическим вопросам  является структурным подразделением Главного управления образования Гагаузии, созданным для осуществления обеспечения законности в деятельности ГУО в пределах своей компетенции, а также обеспечения исполнения требований законодательства Республики Молдова в области кадровой работы с работниками управления.</w:t>
      </w:r>
    </w:p>
    <w:p w:rsidR="00373763" w:rsidRPr="00593148" w:rsidRDefault="00373763" w:rsidP="0037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 xml:space="preserve">В 2017 году представители Главного управления образования Гагаузии и принимали участие в судебных инстанциях рассматриваемые судом первой инстанции, Апелляционной Палатой Комрат  по 4 гражданским делам.  </w:t>
      </w:r>
    </w:p>
    <w:p w:rsidR="00373763" w:rsidRPr="00593148" w:rsidRDefault="00373763" w:rsidP="0037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 xml:space="preserve">ГУО были поданы как исковые заявления, отзывы, так и апелляционные и кассационные жалобы. </w:t>
      </w:r>
    </w:p>
    <w:p w:rsidR="00373763" w:rsidRPr="00593148" w:rsidRDefault="00373763" w:rsidP="0037376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sz w:val="24"/>
          <w:szCs w:val="24"/>
        </w:rPr>
        <w:t>В рамках своей компетенции службой по работе с персоналом и юридическим вопросам: с</w:t>
      </w:r>
      <w:r w:rsidRPr="00593148">
        <w:rPr>
          <w:rFonts w:ascii="Times New Roman" w:hAnsi="Times New Roman" w:cs="Times New Roman"/>
          <w:sz w:val="24"/>
          <w:szCs w:val="24"/>
        </w:rPr>
        <w:t>воевременно рассмотрены  заявления работников Главного управления образования Гагаузии  по вопросам назначений, перемещений, освобождений и др.; согласно действующего законодательства произведено ведение кадровой документации; осуществлено  консультирование молодых специалистов по вопросам их обеспечения льготами; осуществлен сбор, систематизация и оформление документации и ходатайств для награждения работников учебных заведений ко Дню Учителя, юбилейным датам общеобразовательных учреждений (Исполнительный комитет, Министерство образования, культуры и исследований); оформлена документация по рассмотрению петиций, подготовлены ответы на заявления, письма, ходатайства, жалобы; подготовка документации и информации для опубликования в СМИ и на сайте Главного управления образования для проведения конкурса на занятие вакантных должностей; осуществление организации и  проведения оценки профессиональных достижений государственных служащих Главного управления образования за 2016 год на основе оценочных карточек государственных служащих, согласно действующего законодательства; во исполнения действующего законодательства осуществлена организации, сбор, обобщение и предоставление деклараций о доходах и имуществе, о личных интересах государственных служащих Главного управления образования Гагаузии в Национальный орган по неподкупности; осуществлены консультации менеджеров общеобразовательных учреждений по вопросам правильного применения норм трудового законодательства при осуществлении кадровой политики на местах (</w:t>
      </w:r>
      <w:r w:rsidRPr="00593148">
        <w:rPr>
          <w:rFonts w:ascii="Times New Roman" w:hAnsi="Times New Roman" w:cs="Times New Roman"/>
          <w:i/>
          <w:sz w:val="24"/>
          <w:szCs w:val="24"/>
        </w:rPr>
        <w:t xml:space="preserve">вопросы по увольнению переводу, </w:t>
      </w:r>
      <w:proofErr w:type="spellStart"/>
      <w:r w:rsidRPr="00593148">
        <w:rPr>
          <w:rFonts w:ascii="Times New Roman" w:hAnsi="Times New Roman" w:cs="Times New Roman"/>
          <w:i/>
          <w:sz w:val="24"/>
          <w:szCs w:val="24"/>
        </w:rPr>
        <w:t>табелированию</w:t>
      </w:r>
      <w:proofErr w:type="spellEnd"/>
      <w:r w:rsidRPr="00593148">
        <w:rPr>
          <w:rFonts w:ascii="Times New Roman" w:hAnsi="Times New Roman" w:cs="Times New Roman"/>
          <w:i/>
          <w:sz w:val="24"/>
          <w:szCs w:val="24"/>
        </w:rPr>
        <w:t>, поощрению и привлечению работников к дисциплинарной ответственности, предоставлению очередных трудовых и иных отпусков и другие вопросы по мере обращения</w:t>
      </w:r>
      <w:r w:rsidRPr="00593148">
        <w:rPr>
          <w:rFonts w:ascii="Times New Roman" w:hAnsi="Times New Roman" w:cs="Times New Roman"/>
          <w:sz w:val="24"/>
          <w:szCs w:val="24"/>
        </w:rPr>
        <w:t>).</w:t>
      </w:r>
    </w:p>
    <w:p w:rsidR="00373763" w:rsidRPr="00593148" w:rsidRDefault="00373763" w:rsidP="0037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Служба </w:t>
      </w:r>
      <w:r w:rsidRPr="00593148">
        <w:rPr>
          <w:rFonts w:ascii="Times New Roman" w:eastAsia="Times New Roman" w:hAnsi="Times New Roman" w:cs="Times New Roman"/>
          <w:sz w:val="24"/>
          <w:szCs w:val="24"/>
        </w:rPr>
        <w:t>по работе с персоналом и юридическим вопросам участвовала в деятельности комиссий ГУО:</w:t>
      </w:r>
    </w:p>
    <w:p w:rsidR="00373763" w:rsidRPr="00593148" w:rsidRDefault="00373763" w:rsidP="003B149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рабочей группы по проведению государственных закупок;</w:t>
      </w:r>
    </w:p>
    <w:p w:rsidR="00373763" w:rsidRPr="00593148" w:rsidRDefault="00373763" w:rsidP="003B149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постоянной комиссии по определению надбавок и премий работникам ГУО (секретарь комиссии, начальник службы);</w:t>
      </w:r>
    </w:p>
    <w:p w:rsidR="00373763" w:rsidRPr="00593148" w:rsidRDefault="00373763" w:rsidP="003B149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постоянной комиссии по определению стажа работы, стажа работы по надбавке за выслугу лет, установлению ступени оплаты труда и классного чина сотрудников ГУО (секретарь комиссии, начальник службы);</w:t>
      </w:r>
    </w:p>
    <w:p w:rsidR="00373763" w:rsidRPr="00593148" w:rsidRDefault="00373763" w:rsidP="003B149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постоянной комиссии по определению выплат единовременного пособия и компенсаций молодым специалистам (секретарь комиссии, начальник службы);</w:t>
      </w:r>
    </w:p>
    <w:p w:rsidR="00373763" w:rsidRPr="00593148" w:rsidRDefault="00373763" w:rsidP="003B149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Административного совета ГУО (секретарь совета, начальник службы)</w:t>
      </w:r>
    </w:p>
    <w:p w:rsidR="00CC2AA4" w:rsidRDefault="00CC2AA4" w:rsidP="00CC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A35" w:rsidRPr="00A66044" w:rsidRDefault="004E4A35" w:rsidP="00CC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4">
        <w:rPr>
          <w:rFonts w:ascii="Times New Roman" w:hAnsi="Times New Roman" w:cs="Times New Roman"/>
          <w:b/>
          <w:sz w:val="24"/>
          <w:szCs w:val="24"/>
        </w:rPr>
        <w:t>Финансово -экономическая деятельность</w:t>
      </w:r>
    </w:p>
    <w:p w:rsidR="004E4A35" w:rsidRPr="00A66044" w:rsidRDefault="00CC2AA4" w:rsidP="00CC2AA4">
      <w:pPr>
        <w:tabs>
          <w:tab w:val="left" w:pos="851"/>
          <w:tab w:val="left" w:pos="10206"/>
        </w:tabs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E4A35" w:rsidRPr="00A6604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выполнения своих  основных задач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E4A35" w:rsidRPr="00A66044">
        <w:rPr>
          <w:rFonts w:ascii="Times New Roman" w:eastAsia="Times New Roman" w:hAnsi="Times New Roman" w:cs="Times New Roman"/>
          <w:bCs/>
          <w:sz w:val="24"/>
          <w:szCs w:val="24"/>
        </w:rPr>
        <w:t>тделом по экономическим вопросам и статистике ГУО  в течени</w:t>
      </w:r>
      <w:r w:rsidR="001737B6" w:rsidRPr="00A6604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E4A35" w:rsidRPr="00A6604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2017 года была проведена следующая работа:</w:t>
      </w:r>
    </w:p>
    <w:p w:rsidR="004E4A35" w:rsidRPr="00A66044" w:rsidRDefault="004E4A35" w:rsidP="00CC2AA4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>выполнено фина</w:t>
      </w:r>
      <w:r w:rsidR="00FF5CF6">
        <w:rPr>
          <w:rFonts w:ascii="Times New Roman" w:eastAsia="Calibri" w:hAnsi="Times New Roman" w:cs="Times New Roman"/>
          <w:sz w:val="24"/>
          <w:szCs w:val="24"/>
        </w:rPr>
        <w:t>нсово-экономическое планирование</w:t>
      </w: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 деятельности Главного управления образования;</w:t>
      </w:r>
    </w:p>
    <w:p w:rsidR="004E4A35" w:rsidRPr="00A66044" w:rsidRDefault="004E4A35" w:rsidP="00CC2AA4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разработаны и  составлены   штатные расписания  в  соответствии  со структурой </w:t>
      </w:r>
      <w:r w:rsidRPr="00A66044">
        <w:rPr>
          <w:rFonts w:ascii="Times New Roman" w:hAnsi="Times New Roman" w:cs="Times New Roman"/>
          <w:sz w:val="24"/>
          <w:szCs w:val="24"/>
        </w:rPr>
        <w:t xml:space="preserve"> Главного управления образования;</w:t>
      </w:r>
    </w:p>
    <w:p w:rsidR="004E4A35" w:rsidRPr="00A66044" w:rsidRDefault="004E4A35" w:rsidP="00CC2AA4">
      <w:pPr>
        <w:pStyle w:val="a3"/>
        <w:widowControl/>
        <w:numPr>
          <w:ilvl w:val="0"/>
          <w:numId w:val="37"/>
        </w:numPr>
        <w:tabs>
          <w:tab w:val="left" w:pos="10206"/>
        </w:tabs>
        <w:autoSpaceDE/>
        <w:autoSpaceDN/>
        <w:adjustRightInd/>
        <w:ind w:right="226"/>
        <w:jc w:val="both"/>
        <w:rPr>
          <w:rFonts w:eastAsia="Calibri"/>
          <w:sz w:val="24"/>
          <w:szCs w:val="24"/>
        </w:rPr>
      </w:pPr>
      <w:r w:rsidRPr="00A66044">
        <w:rPr>
          <w:sz w:val="24"/>
          <w:szCs w:val="24"/>
        </w:rPr>
        <w:lastRenderedPageBreak/>
        <w:t>осуществлен комплексный анализ финансово-хозяйственной деятельности</w:t>
      </w:r>
      <w:r w:rsidRPr="00A66044">
        <w:rPr>
          <w:rFonts w:eastAsia="Calibri"/>
          <w:sz w:val="24"/>
          <w:szCs w:val="24"/>
        </w:rPr>
        <w:t xml:space="preserve">  Главного управления образования и его структурных подразделений;</w:t>
      </w:r>
    </w:p>
    <w:p w:rsidR="004E4A35" w:rsidRPr="00A66044" w:rsidRDefault="004E4A35" w:rsidP="004E4A35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осуществлен мониторинг внедрения постановлений, нормативных  актов, касающихся  деятельности  учреждений  образования;  </w:t>
      </w:r>
    </w:p>
    <w:p w:rsidR="004E4A35" w:rsidRPr="00A66044" w:rsidRDefault="004E4A35" w:rsidP="004E4A35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>осуществлена разработка контрольных  цифр, связанных с планированием, составлением годовых  смет, бюджетных расходов и спецсредств по подведомственным учреждениям Главного Управления  образования Гагаузии;</w:t>
      </w:r>
    </w:p>
    <w:p w:rsidR="004E4A35" w:rsidRPr="00A66044" w:rsidRDefault="004E4A35" w:rsidP="004E4A35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организована </w:t>
      </w:r>
      <w:r w:rsidR="00CC2AA4">
        <w:rPr>
          <w:rFonts w:ascii="Times New Roman" w:eastAsia="Calibri" w:hAnsi="Times New Roman" w:cs="Times New Roman"/>
          <w:sz w:val="24"/>
          <w:szCs w:val="24"/>
        </w:rPr>
        <w:t xml:space="preserve"> и про</w:t>
      </w:r>
      <w:r w:rsidR="00FF5CF6">
        <w:rPr>
          <w:rFonts w:ascii="Times New Roman" w:eastAsia="Calibri" w:hAnsi="Times New Roman" w:cs="Times New Roman"/>
          <w:sz w:val="24"/>
          <w:szCs w:val="24"/>
        </w:rPr>
        <w:t>в</w:t>
      </w:r>
      <w:r w:rsidR="00CC2AA4">
        <w:rPr>
          <w:rFonts w:ascii="Times New Roman" w:eastAsia="Calibri" w:hAnsi="Times New Roman" w:cs="Times New Roman"/>
          <w:sz w:val="24"/>
          <w:szCs w:val="24"/>
        </w:rPr>
        <w:t xml:space="preserve">едена </w:t>
      </w:r>
      <w:r w:rsidRPr="00A66044">
        <w:rPr>
          <w:rFonts w:ascii="Times New Roman" w:eastAsia="Calibri" w:hAnsi="Times New Roman" w:cs="Times New Roman"/>
          <w:sz w:val="24"/>
          <w:szCs w:val="24"/>
        </w:rPr>
        <w:t>процедура государственных закупок для нужд Главного управления образования Гагаузии</w:t>
      </w:r>
      <w:r w:rsidR="00CC2AA4">
        <w:rPr>
          <w:rFonts w:ascii="Times New Roman" w:eastAsia="Calibri" w:hAnsi="Times New Roman" w:cs="Times New Roman"/>
          <w:sz w:val="24"/>
          <w:szCs w:val="24"/>
        </w:rPr>
        <w:t>; разработаны</w:t>
      </w: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 годовы</w:t>
      </w:r>
      <w:r w:rsidR="00CC2AA4">
        <w:rPr>
          <w:rFonts w:ascii="Times New Roman" w:eastAsia="Calibri" w:hAnsi="Times New Roman" w:cs="Times New Roman"/>
          <w:sz w:val="24"/>
          <w:szCs w:val="24"/>
        </w:rPr>
        <w:t>е</w:t>
      </w: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 и квартальны</w:t>
      </w:r>
      <w:r w:rsidR="00CC2AA4">
        <w:rPr>
          <w:rFonts w:ascii="Times New Roman" w:eastAsia="Calibri" w:hAnsi="Times New Roman" w:cs="Times New Roman"/>
          <w:sz w:val="24"/>
          <w:szCs w:val="24"/>
        </w:rPr>
        <w:t>е</w:t>
      </w:r>
      <w:r w:rsidRPr="00A66044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1737B6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A66044">
        <w:rPr>
          <w:rFonts w:ascii="Times New Roman" w:eastAsia="Calibri" w:hAnsi="Times New Roman" w:cs="Times New Roman"/>
          <w:sz w:val="24"/>
          <w:szCs w:val="24"/>
        </w:rPr>
        <w:t>осуществления закупок;</w:t>
      </w:r>
    </w:p>
    <w:p w:rsidR="004E4A35" w:rsidRPr="00A66044" w:rsidRDefault="004E4A35" w:rsidP="004E4A35">
      <w:pPr>
        <w:pStyle w:val="a5"/>
        <w:numPr>
          <w:ilvl w:val="0"/>
          <w:numId w:val="37"/>
        </w:numPr>
        <w:tabs>
          <w:tab w:val="left" w:pos="10206"/>
        </w:tabs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44">
        <w:rPr>
          <w:rFonts w:ascii="Times New Roman" w:eastAsia="Calibri" w:hAnsi="Times New Roman" w:cs="Times New Roman"/>
          <w:sz w:val="24"/>
          <w:szCs w:val="24"/>
        </w:rPr>
        <w:t>осуществлен а</w:t>
      </w:r>
      <w:r w:rsidRPr="00A66044">
        <w:rPr>
          <w:rFonts w:ascii="Times New Roman" w:hAnsi="Times New Roman" w:cs="Times New Roman"/>
          <w:sz w:val="24"/>
          <w:szCs w:val="24"/>
        </w:rPr>
        <w:t xml:space="preserve">нализ и прогнозирование  финансово-экономических  показателей в области образования на территории </w:t>
      </w:r>
      <w:r w:rsidR="001737B6" w:rsidRPr="00A66044">
        <w:rPr>
          <w:rFonts w:ascii="Times New Roman" w:hAnsi="Times New Roman" w:cs="Times New Roman"/>
          <w:sz w:val="24"/>
          <w:szCs w:val="24"/>
        </w:rPr>
        <w:t>Автономии</w:t>
      </w:r>
      <w:r w:rsidRPr="00A66044">
        <w:rPr>
          <w:rFonts w:ascii="Times New Roman" w:hAnsi="Times New Roman" w:cs="Times New Roman"/>
          <w:sz w:val="24"/>
          <w:szCs w:val="24"/>
        </w:rPr>
        <w:t>, администрирование совместно с Главным финансовым управлением финансов бюджет</w:t>
      </w:r>
      <w:r w:rsidR="001737B6">
        <w:rPr>
          <w:rFonts w:ascii="Times New Roman" w:hAnsi="Times New Roman" w:cs="Times New Roman"/>
          <w:sz w:val="24"/>
          <w:szCs w:val="24"/>
        </w:rPr>
        <w:t>а</w:t>
      </w:r>
      <w:r w:rsidRPr="00A66044">
        <w:rPr>
          <w:rFonts w:ascii="Times New Roman" w:hAnsi="Times New Roman" w:cs="Times New Roman"/>
          <w:sz w:val="24"/>
          <w:szCs w:val="24"/>
        </w:rPr>
        <w:t xml:space="preserve"> в сфере образования на территории Автономии.</w:t>
      </w:r>
    </w:p>
    <w:p w:rsidR="004E4A35" w:rsidRPr="00A66044" w:rsidRDefault="004E4A35" w:rsidP="004E4A35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44">
        <w:rPr>
          <w:rFonts w:ascii="Times New Roman" w:eastAsia="Times New Roman" w:hAnsi="Times New Roman" w:cs="Times New Roman"/>
          <w:sz w:val="24"/>
          <w:szCs w:val="24"/>
        </w:rPr>
        <w:t xml:space="preserve">Отделом, в соответствии с возложенными на него </w:t>
      </w:r>
      <w:r w:rsidRPr="00CC2AA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A66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A35" w:rsidRPr="006F504E" w:rsidRDefault="004E4A35" w:rsidP="004E4A35">
      <w:pPr>
        <w:pStyle w:val="a5"/>
        <w:numPr>
          <w:ilvl w:val="0"/>
          <w:numId w:val="39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6F504E">
        <w:rPr>
          <w:rFonts w:ascii="Times New Roman" w:eastAsia="Times New Roman" w:hAnsi="Times New Roman" w:cs="Times New Roman"/>
          <w:sz w:val="24"/>
          <w:szCs w:val="24"/>
        </w:rPr>
        <w:t xml:space="preserve">был осуществлен прием и проверка тарификационных списков </w:t>
      </w:r>
      <w:proofErr w:type="spellStart"/>
      <w:r w:rsidRPr="006F504E">
        <w:rPr>
          <w:rFonts w:ascii="Times New Roman" w:eastAsia="Times New Roman" w:hAnsi="Times New Roman" w:cs="Times New Roman"/>
          <w:sz w:val="24"/>
          <w:szCs w:val="24"/>
        </w:rPr>
        <w:t>доунивер</w:t>
      </w:r>
      <w:r w:rsidR="00FF5CF6">
        <w:rPr>
          <w:rFonts w:ascii="Times New Roman" w:eastAsia="Times New Roman" w:hAnsi="Times New Roman" w:cs="Times New Roman"/>
          <w:sz w:val="24"/>
          <w:szCs w:val="24"/>
        </w:rPr>
        <w:t>ситетских</w:t>
      </w:r>
      <w:proofErr w:type="spellEnd"/>
      <w:r w:rsidR="00FF5CF6">
        <w:rPr>
          <w:rFonts w:ascii="Times New Roman" w:eastAsia="Times New Roman" w:hAnsi="Times New Roman" w:cs="Times New Roman"/>
          <w:sz w:val="24"/>
          <w:szCs w:val="24"/>
        </w:rPr>
        <w:t xml:space="preserve"> учебных заведений (104</w:t>
      </w:r>
      <w:r w:rsidRPr="006F504E">
        <w:rPr>
          <w:rFonts w:ascii="Times New Roman" w:eastAsia="Times New Roman" w:hAnsi="Times New Roman" w:cs="Times New Roman"/>
          <w:sz w:val="24"/>
          <w:szCs w:val="24"/>
        </w:rPr>
        <w:t xml:space="preserve"> учебных заведений).</w:t>
      </w:r>
      <w:r w:rsidR="00FF5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04E">
        <w:rPr>
          <w:rFonts w:ascii="Times New Roman" w:hAnsi="Times New Roman" w:cs="Times New Roman"/>
          <w:sz w:val="24"/>
          <w:szCs w:val="24"/>
        </w:rPr>
        <w:t xml:space="preserve">В ходе работы тарификационной комиссии ГУО  были представлены  списки педагогических кадров  по нагрузке превышающим 1,25 ставки  по  учреждениям  </w:t>
      </w:r>
      <w:proofErr w:type="spellStart"/>
      <w:r w:rsidRPr="006F504E">
        <w:rPr>
          <w:rFonts w:ascii="Times New Roman" w:hAnsi="Times New Roman" w:cs="Times New Roman"/>
          <w:sz w:val="24"/>
          <w:szCs w:val="24"/>
        </w:rPr>
        <w:t>доуниверситетского</w:t>
      </w:r>
      <w:proofErr w:type="spellEnd"/>
      <w:r w:rsidRPr="006F504E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Pr="006F504E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6F504E">
        <w:rPr>
          <w:rFonts w:ascii="Times New Roman" w:hAnsi="Times New Roman" w:cs="Times New Roman"/>
          <w:sz w:val="24"/>
          <w:szCs w:val="24"/>
        </w:rPr>
        <w:t xml:space="preserve"> для рассмотрения в Министерство образования, культуры и исследования РМ.</w:t>
      </w:r>
    </w:p>
    <w:p w:rsidR="004E4A35" w:rsidRPr="006F504E" w:rsidRDefault="004E4A35" w:rsidP="004E4A3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E">
        <w:rPr>
          <w:rFonts w:ascii="Times New Roman" w:hAnsi="Times New Roman" w:cs="Times New Roman"/>
          <w:sz w:val="24"/>
          <w:szCs w:val="24"/>
        </w:rPr>
        <w:t>ежеквартально обобщен</w:t>
      </w:r>
      <w:r w:rsidR="00FF5CF6">
        <w:rPr>
          <w:rFonts w:ascii="Times New Roman" w:hAnsi="Times New Roman" w:cs="Times New Roman"/>
          <w:sz w:val="24"/>
          <w:szCs w:val="24"/>
        </w:rPr>
        <w:t>а</w:t>
      </w:r>
      <w:r w:rsidRPr="006F504E">
        <w:rPr>
          <w:rFonts w:ascii="Times New Roman" w:hAnsi="Times New Roman" w:cs="Times New Roman"/>
          <w:sz w:val="24"/>
          <w:szCs w:val="24"/>
        </w:rPr>
        <w:t xml:space="preserve"> и  проанализирована сеть учебных заведений;</w:t>
      </w:r>
    </w:p>
    <w:p w:rsidR="004E4A35" w:rsidRPr="006F504E" w:rsidRDefault="004E4A35" w:rsidP="004E4A3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E">
        <w:rPr>
          <w:rFonts w:ascii="Times New Roman" w:hAnsi="Times New Roman" w:cs="Times New Roman"/>
          <w:sz w:val="24"/>
          <w:szCs w:val="24"/>
        </w:rPr>
        <w:t>согласно запросов Министерства образования, культуры и исследовани</w:t>
      </w:r>
      <w:r w:rsidR="009D702E">
        <w:rPr>
          <w:rFonts w:ascii="Times New Roman" w:hAnsi="Times New Roman" w:cs="Times New Roman"/>
          <w:sz w:val="24"/>
          <w:szCs w:val="24"/>
        </w:rPr>
        <w:t>й</w:t>
      </w:r>
      <w:r w:rsidRPr="006F504E">
        <w:rPr>
          <w:rFonts w:ascii="Times New Roman" w:hAnsi="Times New Roman" w:cs="Times New Roman"/>
          <w:sz w:val="24"/>
          <w:szCs w:val="24"/>
        </w:rPr>
        <w:t xml:space="preserve">, </w:t>
      </w:r>
      <w:r w:rsidR="00FF5CF6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9D702E">
        <w:rPr>
          <w:rFonts w:ascii="Times New Roman" w:hAnsi="Times New Roman" w:cs="Times New Roman"/>
          <w:sz w:val="24"/>
          <w:szCs w:val="24"/>
        </w:rPr>
        <w:t>у</w:t>
      </w:r>
      <w:r w:rsidR="00FF5CF6">
        <w:rPr>
          <w:rFonts w:ascii="Times New Roman" w:hAnsi="Times New Roman" w:cs="Times New Roman"/>
          <w:sz w:val="24"/>
          <w:szCs w:val="24"/>
        </w:rPr>
        <w:t>правления</w:t>
      </w:r>
      <w:r w:rsidRPr="006F504E">
        <w:rPr>
          <w:rFonts w:ascii="Times New Roman" w:hAnsi="Times New Roman" w:cs="Times New Roman"/>
          <w:sz w:val="24"/>
          <w:szCs w:val="24"/>
        </w:rPr>
        <w:t xml:space="preserve"> финансов, Исполнительного Комитета Гагаузии </w:t>
      </w:r>
      <w:proofErr w:type="gramStart"/>
      <w:r w:rsidRPr="006F504E">
        <w:rPr>
          <w:rFonts w:ascii="Times New Roman" w:hAnsi="Times New Roman" w:cs="Times New Roman"/>
          <w:sz w:val="24"/>
          <w:szCs w:val="24"/>
        </w:rPr>
        <w:t>были  составлены</w:t>
      </w:r>
      <w:proofErr w:type="gramEnd"/>
      <w:r w:rsidRPr="006F504E">
        <w:rPr>
          <w:rFonts w:ascii="Times New Roman" w:hAnsi="Times New Roman" w:cs="Times New Roman"/>
          <w:sz w:val="24"/>
          <w:szCs w:val="24"/>
        </w:rPr>
        <w:t xml:space="preserve"> своды по педагогическим ставкам,  штатных единиц, часов педагогических кадров, деление на подгруппы;</w:t>
      </w:r>
    </w:p>
    <w:p w:rsidR="004E4A35" w:rsidRPr="006F504E" w:rsidRDefault="004E4A35" w:rsidP="004E4A3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E">
        <w:rPr>
          <w:rFonts w:ascii="Times New Roman" w:hAnsi="Times New Roman" w:cs="Times New Roman"/>
          <w:sz w:val="24"/>
          <w:szCs w:val="24"/>
        </w:rPr>
        <w:t>проведен е</w:t>
      </w:r>
      <w:r w:rsidR="00FF5CF6">
        <w:rPr>
          <w:rFonts w:ascii="Times New Roman" w:hAnsi="Times New Roman" w:cs="Times New Roman"/>
          <w:sz w:val="24"/>
          <w:szCs w:val="24"/>
        </w:rPr>
        <w:t>жеквартальный анализ  информации</w:t>
      </w:r>
      <w:r w:rsidRPr="006F504E">
        <w:rPr>
          <w:rFonts w:ascii="Times New Roman" w:hAnsi="Times New Roman" w:cs="Times New Roman"/>
          <w:sz w:val="24"/>
          <w:szCs w:val="24"/>
        </w:rPr>
        <w:t xml:space="preserve">  по питанию </w:t>
      </w:r>
      <w:r w:rsidR="00FF5CF6">
        <w:rPr>
          <w:rFonts w:ascii="Times New Roman" w:hAnsi="Times New Roman" w:cs="Times New Roman"/>
          <w:sz w:val="24"/>
          <w:szCs w:val="24"/>
        </w:rPr>
        <w:t>в школьных и дошкольных учреждениях</w:t>
      </w:r>
      <w:r w:rsidRPr="006F504E">
        <w:rPr>
          <w:rFonts w:ascii="Times New Roman" w:hAnsi="Times New Roman" w:cs="Times New Roman"/>
          <w:sz w:val="24"/>
          <w:szCs w:val="24"/>
        </w:rPr>
        <w:t xml:space="preserve"> по Гагаузии;</w:t>
      </w:r>
    </w:p>
    <w:p w:rsidR="004E4A35" w:rsidRPr="006F504E" w:rsidRDefault="00512DD5" w:rsidP="004E4A3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осуществлен сбор </w:t>
      </w:r>
      <w:proofErr w:type="spellStart"/>
      <w:proofErr w:type="gramStart"/>
      <w:r w:rsidR="00675278">
        <w:rPr>
          <w:rFonts w:ascii="Times New Roman" w:hAnsi="Times New Roman" w:cs="Times New Roman"/>
          <w:sz w:val="24"/>
          <w:szCs w:val="24"/>
        </w:rPr>
        <w:t>Ежегодно</w:t>
      </w:r>
      <w:r w:rsidR="004E4A35" w:rsidRPr="006F504E">
        <w:rPr>
          <w:rFonts w:ascii="Times New Roman" w:hAnsi="Times New Roman" w:cs="Times New Roman"/>
          <w:sz w:val="24"/>
          <w:szCs w:val="24"/>
        </w:rPr>
        <w:t>годных</w:t>
      </w:r>
      <w:proofErr w:type="spellEnd"/>
      <w:r w:rsidR="004E4A35" w:rsidRPr="006F504E">
        <w:rPr>
          <w:rFonts w:ascii="Times New Roman" w:hAnsi="Times New Roman" w:cs="Times New Roman"/>
          <w:sz w:val="24"/>
          <w:szCs w:val="24"/>
        </w:rPr>
        <w:t xml:space="preserve">  статистических</w:t>
      </w:r>
      <w:proofErr w:type="gramEnd"/>
      <w:r w:rsidR="004E4A35" w:rsidRPr="006F504E">
        <w:rPr>
          <w:rFonts w:ascii="Times New Roman" w:hAnsi="Times New Roman" w:cs="Times New Roman"/>
          <w:sz w:val="24"/>
          <w:szCs w:val="24"/>
        </w:rPr>
        <w:t xml:space="preserve"> отчетов (ОШ – 1, 83 – РИК, 85- к, отчет по труду</w:t>
      </w:r>
      <w:r w:rsidRPr="00512DD5">
        <w:rPr>
          <w:rFonts w:ascii="Times New Roman" w:hAnsi="Times New Roman" w:cs="Times New Roman"/>
          <w:sz w:val="24"/>
          <w:szCs w:val="24"/>
        </w:rPr>
        <w:t xml:space="preserve"> </w:t>
      </w:r>
      <w:r w:rsidRPr="006F504E">
        <w:rPr>
          <w:rFonts w:ascii="Times New Roman" w:hAnsi="Times New Roman" w:cs="Times New Roman"/>
          <w:sz w:val="24"/>
          <w:szCs w:val="24"/>
        </w:rPr>
        <w:t>со всех общеобразовательных учебных заведений</w:t>
      </w:r>
      <w:r w:rsidR="004E4A35" w:rsidRPr="006F50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4A35" w:rsidRPr="0021055B" w:rsidRDefault="0021055B" w:rsidP="0021055B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управление</w:t>
      </w:r>
      <w:r w:rsidR="004E4A35" w:rsidRPr="0021055B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 Национальному </w:t>
      </w:r>
      <w:r w:rsidR="00D9163B">
        <w:rPr>
          <w:rFonts w:ascii="Times New Roman" w:hAnsi="Times New Roman" w:cs="Times New Roman"/>
          <w:sz w:val="24"/>
          <w:szCs w:val="24"/>
        </w:rPr>
        <w:t xml:space="preserve">бюро </w:t>
      </w:r>
      <w:r>
        <w:rPr>
          <w:rFonts w:ascii="Times New Roman" w:hAnsi="Times New Roman" w:cs="Times New Roman"/>
          <w:sz w:val="24"/>
          <w:szCs w:val="24"/>
        </w:rPr>
        <w:t>по статистике</w:t>
      </w:r>
      <w:r w:rsidR="004E4A35" w:rsidRPr="0021055B">
        <w:rPr>
          <w:rFonts w:ascii="Times New Roman" w:hAnsi="Times New Roman" w:cs="Times New Roman"/>
          <w:sz w:val="24"/>
          <w:szCs w:val="24"/>
        </w:rPr>
        <w:t xml:space="preserve"> ежегодные и ежеквартальные </w:t>
      </w:r>
      <w:r w:rsidR="00675278" w:rsidRPr="0021055B">
        <w:rPr>
          <w:rFonts w:ascii="Times New Roman" w:hAnsi="Times New Roman" w:cs="Times New Roman"/>
          <w:sz w:val="24"/>
          <w:szCs w:val="24"/>
        </w:rPr>
        <w:t>статистические отчеты</w:t>
      </w:r>
      <w:r w:rsidR="004E4A35" w:rsidRPr="0021055B">
        <w:rPr>
          <w:rFonts w:ascii="Times New Roman" w:hAnsi="Times New Roman" w:cs="Times New Roman"/>
          <w:sz w:val="24"/>
          <w:szCs w:val="24"/>
        </w:rPr>
        <w:t xml:space="preserve"> (</w:t>
      </w:r>
      <w:r w:rsidR="004E4A35" w:rsidRPr="0021055B">
        <w:rPr>
          <w:rFonts w:ascii="Times New Roman" w:hAnsi="Times New Roman" w:cs="Times New Roman"/>
          <w:sz w:val="24"/>
          <w:szCs w:val="24"/>
          <w:lang w:val="en-US"/>
        </w:rPr>
        <w:t>FORPRO</w:t>
      </w:r>
      <w:r w:rsidR="004E4A35" w:rsidRPr="0021055B">
        <w:rPr>
          <w:rFonts w:ascii="Times New Roman" w:hAnsi="Times New Roman" w:cs="Times New Roman"/>
          <w:sz w:val="24"/>
          <w:szCs w:val="24"/>
        </w:rPr>
        <w:t xml:space="preserve">  -профессиональное обучение работников; М 3  -  оплата труда и стоимость труда; отчет № 1 –</w:t>
      </w:r>
      <w:r w:rsidR="004E4A35" w:rsidRPr="0021055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4A35" w:rsidRPr="0021055B">
        <w:rPr>
          <w:rFonts w:ascii="Times New Roman" w:hAnsi="Times New Roman" w:cs="Times New Roman"/>
          <w:sz w:val="24"/>
          <w:szCs w:val="24"/>
        </w:rPr>
        <w:t>-</w:t>
      </w:r>
      <w:r w:rsidR="004E4A35" w:rsidRPr="0021055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4E4A35" w:rsidRPr="0021055B">
        <w:rPr>
          <w:rFonts w:ascii="Times New Roman" w:hAnsi="Times New Roman" w:cs="Times New Roman"/>
          <w:sz w:val="24"/>
          <w:szCs w:val="24"/>
        </w:rPr>
        <w:t xml:space="preserve"> размещение детей в лагерях; отчет № 53- </w:t>
      </w:r>
      <w:proofErr w:type="spellStart"/>
      <w:r w:rsidR="004E4A35" w:rsidRPr="0021055B">
        <w:rPr>
          <w:rFonts w:ascii="Times New Roman" w:hAnsi="Times New Roman" w:cs="Times New Roman"/>
          <w:sz w:val="24"/>
          <w:szCs w:val="24"/>
          <w:lang w:val="en-US"/>
        </w:rPr>
        <w:t>administratiepudlica</w:t>
      </w:r>
      <w:proofErr w:type="spellEnd"/>
      <w:r w:rsidR="004E4A35" w:rsidRPr="0021055B">
        <w:rPr>
          <w:rFonts w:ascii="Times New Roman" w:hAnsi="Times New Roman" w:cs="Times New Roman"/>
          <w:sz w:val="24"/>
          <w:szCs w:val="24"/>
        </w:rPr>
        <w:t>– заработная плата работников по отдельным должностям).</w:t>
      </w:r>
    </w:p>
    <w:p w:rsidR="004E4A35" w:rsidRPr="00A66044" w:rsidRDefault="004E4A35" w:rsidP="004E4A35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По запросу вышестоящих органов, профильных управлений </w:t>
      </w:r>
      <w:r w:rsidRPr="00A66044">
        <w:rPr>
          <w:rFonts w:ascii="Times New Roman" w:hAnsi="Times New Roman" w:cs="Times New Roman"/>
          <w:b/>
          <w:sz w:val="24"/>
          <w:szCs w:val="24"/>
        </w:rPr>
        <w:t xml:space="preserve">представлены   более 50 сводных и </w:t>
      </w:r>
      <w:proofErr w:type="gramStart"/>
      <w:r w:rsidRPr="00A66044">
        <w:rPr>
          <w:rFonts w:ascii="Times New Roman" w:hAnsi="Times New Roman" w:cs="Times New Roman"/>
          <w:b/>
          <w:sz w:val="24"/>
          <w:szCs w:val="24"/>
        </w:rPr>
        <w:t>обобщенных  информаций</w:t>
      </w:r>
      <w:proofErr w:type="gramEnd"/>
      <w:r w:rsidR="00675278">
        <w:rPr>
          <w:rFonts w:ascii="Times New Roman" w:hAnsi="Times New Roman" w:cs="Times New Roman"/>
          <w:b/>
          <w:sz w:val="24"/>
          <w:szCs w:val="24"/>
        </w:rPr>
        <w:t>,</w:t>
      </w:r>
      <w:r w:rsidRPr="00A6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044">
        <w:rPr>
          <w:rFonts w:ascii="Times New Roman" w:hAnsi="Times New Roman" w:cs="Times New Roman"/>
          <w:sz w:val="24"/>
          <w:szCs w:val="24"/>
        </w:rPr>
        <w:t xml:space="preserve">основные из которых: 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Об осуществленных мероприятиях за 2016 год по строительству и ремонту в учебных заведениях АТО Гагаузии (ГУЭР)</w:t>
      </w:r>
      <w:r w:rsidR="002B4F61">
        <w:rPr>
          <w:rFonts w:ascii="Times New Roman" w:hAnsi="Times New Roman" w:cs="Times New Roman"/>
          <w:sz w:val="24"/>
          <w:szCs w:val="24"/>
        </w:rPr>
        <w:t>.</w:t>
      </w:r>
    </w:p>
    <w:p w:rsidR="004E4A35" w:rsidRPr="00A66044" w:rsidRDefault="002B4F61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хозяйственном, вспомогательном и обслуживающем  персонале учреждений  дошкольного образования и  хозяйственно – вспомогательном персонале учебных заведений по количеству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по стажу  и по каждой должности (МОКИ – Министерство образования, культуры и исследований) 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О  количестве классов, у</w:t>
      </w:r>
      <w:r w:rsidR="002B4F61">
        <w:rPr>
          <w:rFonts w:ascii="Times New Roman" w:hAnsi="Times New Roman" w:cs="Times New Roman"/>
          <w:sz w:val="24"/>
          <w:szCs w:val="24"/>
        </w:rPr>
        <w:t>чащихся  и педагогических кадрах, начиная с 2009 по 20</w:t>
      </w:r>
      <w:r w:rsidRPr="00A66044">
        <w:rPr>
          <w:rFonts w:ascii="Times New Roman" w:hAnsi="Times New Roman" w:cs="Times New Roman"/>
          <w:sz w:val="24"/>
          <w:szCs w:val="24"/>
        </w:rPr>
        <w:t>16 годы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Социально – экономические показатели, характеризующие условия жизни населения на 01.01.2017 г.  (ГУЭР)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О готовности учебных заведений Гагаузии к отопительному сезону (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ГУСиИ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>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Распределение количества учащихся по учебным заведениям Автономии в % отношении </w:t>
      </w:r>
      <w:proofErr w:type="gramStart"/>
      <w:r w:rsidRPr="00A66044">
        <w:rPr>
          <w:rFonts w:ascii="Times New Roman" w:hAnsi="Times New Roman" w:cs="Times New Roman"/>
          <w:sz w:val="24"/>
          <w:szCs w:val="24"/>
        </w:rPr>
        <w:t>( ГУФ</w:t>
      </w:r>
      <w:proofErr w:type="gramEnd"/>
      <w:r w:rsidRPr="00A66044">
        <w:rPr>
          <w:rFonts w:ascii="Times New Roman" w:hAnsi="Times New Roman" w:cs="Times New Roman"/>
          <w:sz w:val="24"/>
          <w:szCs w:val="24"/>
        </w:rPr>
        <w:t>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количеству учащихся в учебных заведениях за период                            с 2011 – 2017 год.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школьным автобусам (МОКИ)</w:t>
      </w:r>
    </w:p>
    <w:p w:rsidR="004E4A35" w:rsidRPr="00A66044" w:rsidRDefault="002B4F61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Информация: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соотношение ученик/ педагогический персонал </w:t>
      </w:r>
      <w:proofErr w:type="gramStart"/>
      <w:r w:rsidR="004E4A35" w:rsidRPr="00A66044">
        <w:rPr>
          <w:rFonts w:ascii="Times New Roman" w:hAnsi="Times New Roman" w:cs="Times New Roman"/>
          <w:sz w:val="24"/>
          <w:szCs w:val="24"/>
        </w:rPr>
        <w:t>( МОКИ</w:t>
      </w:r>
      <w:proofErr w:type="gramEnd"/>
      <w:r w:rsidR="004E4A35" w:rsidRPr="00A66044">
        <w:rPr>
          <w:rFonts w:ascii="Times New Roman" w:hAnsi="Times New Roman" w:cs="Times New Roman"/>
          <w:sz w:val="24"/>
          <w:szCs w:val="24"/>
        </w:rPr>
        <w:t>).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О финансировании средств в развитие населенных пунктов АТО Гагаузия                                </w:t>
      </w:r>
      <w:proofErr w:type="gramStart"/>
      <w:r w:rsidRPr="00A6604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66044">
        <w:rPr>
          <w:rFonts w:ascii="Times New Roman" w:hAnsi="Times New Roman" w:cs="Times New Roman"/>
          <w:sz w:val="24"/>
          <w:szCs w:val="24"/>
        </w:rPr>
        <w:t>ГУЭР)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lastRenderedPageBreak/>
        <w:t>О развитии  учебных заведений населенных пунктов  (ГУЭР)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расходам  пищеблоков учебных заведений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медицинским  работникам  учебных заведений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малочисленным школам (МОКИ)</w:t>
      </w:r>
    </w:p>
    <w:p w:rsidR="004E4A35" w:rsidRPr="00A66044" w:rsidRDefault="002B4F61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по учебным заведениям</w:t>
      </w:r>
      <w:r>
        <w:rPr>
          <w:rFonts w:ascii="Times New Roman" w:hAnsi="Times New Roman" w:cs="Times New Roman"/>
          <w:sz w:val="24"/>
          <w:szCs w:val="24"/>
        </w:rPr>
        <w:t>: о проектах</w:t>
      </w:r>
      <w:r w:rsidR="004E4A35" w:rsidRPr="00A66044">
        <w:rPr>
          <w:rFonts w:ascii="Times New Roman" w:hAnsi="Times New Roman" w:cs="Times New Roman"/>
          <w:sz w:val="24"/>
          <w:szCs w:val="24"/>
        </w:rPr>
        <w:t>, требующих срочного решения для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4A35" w:rsidRPr="00A66044">
        <w:rPr>
          <w:rFonts w:ascii="Times New Roman" w:hAnsi="Times New Roman" w:cs="Times New Roman"/>
          <w:sz w:val="24"/>
          <w:szCs w:val="24"/>
        </w:rPr>
        <w:t>экономического развития АТО Гагаузия  (Исполнительный Комитет Гагаузии)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По расходам на содержание учреждений 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доуниверситетского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 xml:space="preserve"> образования АТО 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 xml:space="preserve">  (ГУЭР)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молодым специалистам (ГУФ)</w:t>
      </w:r>
    </w:p>
    <w:p w:rsidR="004E4A35" w:rsidRPr="00A66044" w:rsidRDefault="002B4F61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по изучению и делению родного языка (ГУФ, 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О соблюдении минимальных стандартов в области образования (ГУЭР)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Исполнение бюджета, штатные единицы, численность, распределение центрального компонента, инклюзивное образование по учебным заведениям                           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Штатные единицы, численность, фонд з/платы, перевоз учащихся тарификационные списки, титульные списки по учреждениям 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доуниверситетского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 xml:space="preserve"> образования  (ГУФ)</w:t>
      </w:r>
    </w:p>
    <w:p w:rsidR="004E4A35" w:rsidRPr="00A66044" w:rsidRDefault="002B4F61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E4A35" w:rsidRPr="00A66044">
        <w:rPr>
          <w:rFonts w:ascii="Times New Roman" w:hAnsi="Times New Roman" w:cs="Times New Roman"/>
          <w:sz w:val="24"/>
          <w:szCs w:val="24"/>
        </w:rPr>
        <w:t xml:space="preserve"> по изучению Гагаузского языка (ГУФ)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Месячный фонд оплаты труда руководителей учреждений 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доуниверситетского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 xml:space="preserve"> образования (ГУФ)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Показатели экономического влияния реформ в общеобразовательных учреждениях в </w:t>
      </w:r>
      <w:proofErr w:type="gramStart"/>
      <w:r w:rsidRPr="00A66044">
        <w:rPr>
          <w:rFonts w:ascii="Times New Roman" w:hAnsi="Times New Roman" w:cs="Times New Roman"/>
          <w:sz w:val="24"/>
          <w:szCs w:val="24"/>
        </w:rPr>
        <w:t>период  с</w:t>
      </w:r>
      <w:proofErr w:type="gramEnd"/>
      <w:r w:rsidRPr="00A66044">
        <w:rPr>
          <w:rFonts w:ascii="Times New Roman" w:hAnsi="Times New Roman" w:cs="Times New Roman"/>
          <w:sz w:val="24"/>
          <w:szCs w:val="24"/>
        </w:rPr>
        <w:t xml:space="preserve"> 2010 по 2017 </w:t>
      </w:r>
      <w:proofErr w:type="spellStart"/>
      <w:r w:rsidRPr="00A66044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A66044">
        <w:rPr>
          <w:rFonts w:ascii="Times New Roman" w:hAnsi="Times New Roman" w:cs="Times New Roman"/>
          <w:sz w:val="24"/>
          <w:szCs w:val="24"/>
        </w:rPr>
        <w:t>; прогнозы на 2018 – 2021 гг. ( 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Состояние материально – технической базы в пищеблоках учебных заведений Гагаузии  (ИК Гагаузии)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о приоритетных проблемах в учебных заведениях Автономии (ИК)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>Информация по фонду «Здоровое поколение»</w:t>
      </w:r>
      <w:r w:rsidR="002B4F61">
        <w:rPr>
          <w:rFonts w:ascii="Times New Roman" w:hAnsi="Times New Roman" w:cs="Times New Roman"/>
          <w:sz w:val="24"/>
          <w:szCs w:val="24"/>
        </w:rPr>
        <w:t>,</w:t>
      </w:r>
      <w:r w:rsidRPr="00A66044">
        <w:rPr>
          <w:rFonts w:ascii="Times New Roman" w:hAnsi="Times New Roman" w:cs="Times New Roman"/>
          <w:sz w:val="24"/>
          <w:szCs w:val="24"/>
        </w:rPr>
        <w:t xml:space="preserve"> расчеты по оплате труда, типовое меню, готовность учебных заведений, распределение фонда (ИК).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 Ежеквартальный  и годовой  отчет по исполнению бюджета (МОКИ)</w:t>
      </w:r>
    </w:p>
    <w:p w:rsidR="004E4A35" w:rsidRPr="00A66044" w:rsidRDefault="004E4A35" w:rsidP="004E4A35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4">
        <w:rPr>
          <w:rFonts w:ascii="Times New Roman" w:hAnsi="Times New Roman" w:cs="Times New Roman"/>
          <w:sz w:val="24"/>
          <w:szCs w:val="24"/>
        </w:rPr>
        <w:t xml:space="preserve">Информация  по распределению центрального компонента за </w:t>
      </w:r>
      <w:r w:rsidRPr="00A660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6044">
        <w:rPr>
          <w:rFonts w:ascii="Times New Roman" w:hAnsi="Times New Roman" w:cs="Times New Roman"/>
          <w:sz w:val="24"/>
          <w:szCs w:val="24"/>
        </w:rPr>
        <w:t xml:space="preserve">  и  </w:t>
      </w:r>
      <w:r w:rsidRPr="00A660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6044">
        <w:rPr>
          <w:rFonts w:ascii="Times New Roman" w:hAnsi="Times New Roman" w:cs="Times New Roman"/>
          <w:sz w:val="24"/>
          <w:szCs w:val="24"/>
        </w:rPr>
        <w:t xml:space="preserve"> полугодие текущего года (МОКИ)</w:t>
      </w:r>
    </w:p>
    <w:p w:rsidR="00781B2D" w:rsidRPr="00593148" w:rsidRDefault="0064027C" w:rsidP="000C3C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образования Автономии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Дошкольное образование </w:t>
      </w:r>
    </w:p>
    <w:p w:rsidR="006C7ACA" w:rsidRPr="00F10D39" w:rsidRDefault="006C7ACA" w:rsidP="004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Раннее образование осуществляется в учреждениях различного типа с разным режимом работы в соответствии с государственными образовательными стандартами. Главной целью раннего образования является многосторонняя подготовка ребенка к интеграции в школьную деятельность.</w:t>
      </w:r>
    </w:p>
    <w:p w:rsidR="004A331D" w:rsidRPr="00F10D39" w:rsidRDefault="004A331D" w:rsidP="00F10D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На протяжении 2017 года Служба дошкольного образования работала по следующим направлениям:</w:t>
      </w:r>
    </w:p>
    <w:p w:rsidR="004A331D" w:rsidRPr="00F10D39" w:rsidRDefault="00551A8F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р</w:t>
      </w:r>
      <w:r w:rsidR="004A331D" w:rsidRPr="00F10D39">
        <w:rPr>
          <w:rFonts w:ascii="Times New Roman" w:hAnsi="Times New Roman" w:cs="Times New Roman"/>
          <w:sz w:val="24"/>
          <w:szCs w:val="24"/>
        </w:rPr>
        <w:t>еализация законодательной и нормативной базы в облас</w:t>
      </w:r>
      <w:r w:rsidRPr="00F10D39">
        <w:rPr>
          <w:rFonts w:ascii="Times New Roman" w:hAnsi="Times New Roman" w:cs="Times New Roman"/>
          <w:sz w:val="24"/>
          <w:szCs w:val="24"/>
        </w:rPr>
        <w:t>ти дошкольного      образования;</w:t>
      </w:r>
    </w:p>
    <w:p w:rsidR="004A331D" w:rsidRPr="00F10D39" w:rsidRDefault="00551A8F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р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еализация </w:t>
      </w:r>
      <w:proofErr w:type="spellStart"/>
      <w:r w:rsidR="004A331D" w:rsidRPr="00F10D39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по воспитанию детей раннего и дошкольного возраста (1-7 лет) в республике Молдова, методических рекомендаций МПРМ по организации образовательного пр</w:t>
      </w:r>
      <w:r w:rsidRPr="00F10D39">
        <w:rPr>
          <w:rFonts w:ascii="Times New Roman" w:hAnsi="Times New Roman" w:cs="Times New Roman"/>
          <w:sz w:val="24"/>
          <w:szCs w:val="24"/>
        </w:rPr>
        <w:t>оцесса в 2015-2016 учебном году;</w:t>
      </w:r>
    </w:p>
    <w:p w:rsidR="004A331D" w:rsidRPr="00F10D39" w:rsidRDefault="00551A8F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р</w:t>
      </w:r>
      <w:r w:rsidR="004A331D" w:rsidRPr="00F10D39">
        <w:rPr>
          <w:rFonts w:ascii="Times New Roman" w:hAnsi="Times New Roman" w:cs="Times New Roman"/>
          <w:sz w:val="24"/>
          <w:szCs w:val="24"/>
        </w:rPr>
        <w:t>еализация Стандартов  обучения и разв</w:t>
      </w:r>
      <w:r w:rsidRPr="00F10D39">
        <w:rPr>
          <w:rFonts w:ascii="Times New Roman" w:hAnsi="Times New Roman" w:cs="Times New Roman"/>
          <w:sz w:val="24"/>
          <w:szCs w:val="24"/>
        </w:rPr>
        <w:t>ития детей от рождения до 7 лет;</w:t>
      </w:r>
    </w:p>
    <w:p w:rsidR="004A331D" w:rsidRPr="00F10D39" w:rsidRDefault="00551A8F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в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недрение проектов «Образование для всех – инициатива быстрого действия», «Глобальное партнерство в области образования», «Интеграция на основе уважения </w:t>
      </w:r>
      <w:proofErr w:type="gramStart"/>
      <w:r w:rsidR="004A331D" w:rsidRPr="00F10D39">
        <w:rPr>
          <w:rFonts w:ascii="Times New Roman" w:hAnsi="Times New Roman" w:cs="Times New Roman"/>
          <w:sz w:val="24"/>
          <w:szCs w:val="24"/>
        </w:rPr>
        <w:t>к многообразию</w:t>
      </w:r>
      <w:r w:rsidRPr="00F10D39">
        <w:rPr>
          <w:rFonts w:ascii="Times New Roman" w:hAnsi="Times New Roman" w:cs="Times New Roman"/>
          <w:sz w:val="24"/>
          <w:szCs w:val="24"/>
        </w:rPr>
        <w:t>- дуальное обучение</w:t>
      </w:r>
      <w:proofErr w:type="gramEnd"/>
      <w:r w:rsidRPr="00F10D39">
        <w:rPr>
          <w:rFonts w:ascii="Times New Roman" w:hAnsi="Times New Roman" w:cs="Times New Roman"/>
          <w:sz w:val="24"/>
          <w:szCs w:val="24"/>
        </w:rPr>
        <w:t xml:space="preserve"> в Гагаузии»;</w:t>
      </w:r>
    </w:p>
    <w:p w:rsidR="004A331D" w:rsidRPr="00F10D39" w:rsidRDefault="004A331D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Обеспечение качественного менеджмента в ДДУ;</w:t>
      </w:r>
    </w:p>
    <w:p w:rsidR="004A331D" w:rsidRPr="00F10D39" w:rsidRDefault="004A331D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обеспечение  равного доступа к качественному и</w:t>
      </w:r>
      <w:r w:rsidR="00551A8F" w:rsidRPr="00F10D39">
        <w:rPr>
          <w:rFonts w:ascii="Times New Roman" w:hAnsi="Times New Roman" w:cs="Times New Roman"/>
          <w:sz w:val="24"/>
          <w:szCs w:val="24"/>
        </w:rPr>
        <w:t xml:space="preserve"> релевантному образованию детей;</w:t>
      </w:r>
    </w:p>
    <w:p w:rsidR="004A331D" w:rsidRPr="00F10D39" w:rsidRDefault="004A331D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улучшение</w:t>
      </w:r>
      <w:r w:rsidR="00551A8F" w:rsidRPr="00F10D39">
        <w:rPr>
          <w:rFonts w:ascii="Times New Roman" w:hAnsi="Times New Roman" w:cs="Times New Roman"/>
          <w:sz w:val="24"/>
          <w:szCs w:val="24"/>
        </w:rPr>
        <w:t xml:space="preserve"> качества образовательных услуг;</w:t>
      </w:r>
    </w:p>
    <w:p w:rsidR="004A331D" w:rsidRPr="00F10D39" w:rsidRDefault="00551A8F" w:rsidP="004A331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р</w:t>
      </w:r>
      <w:r w:rsidR="004A331D" w:rsidRPr="00F10D39">
        <w:rPr>
          <w:rFonts w:ascii="Times New Roman" w:hAnsi="Times New Roman" w:cs="Times New Roman"/>
          <w:sz w:val="24"/>
          <w:szCs w:val="24"/>
        </w:rPr>
        <w:t>еализация Положения о проведении конкурса «Воспитатель года – 2017г», уча</w:t>
      </w:r>
      <w:r w:rsidRPr="00F10D39">
        <w:rPr>
          <w:rFonts w:ascii="Times New Roman" w:hAnsi="Times New Roman" w:cs="Times New Roman"/>
          <w:sz w:val="24"/>
          <w:szCs w:val="24"/>
        </w:rPr>
        <w:t xml:space="preserve">стие </w:t>
      </w:r>
      <w:r w:rsidR="00170CEA" w:rsidRPr="00F10D39">
        <w:rPr>
          <w:rFonts w:ascii="Times New Roman" w:hAnsi="Times New Roman" w:cs="Times New Roman"/>
          <w:sz w:val="24"/>
          <w:szCs w:val="24"/>
        </w:rPr>
        <w:t>победителя конкурса на уровне Автономии</w:t>
      </w:r>
      <w:r w:rsidRPr="00F10D39">
        <w:rPr>
          <w:rFonts w:ascii="Times New Roman" w:hAnsi="Times New Roman" w:cs="Times New Roman"/>
          <w:sz w:val="24"/>
          <w:szCs w:val="24"/>
        </w:rPr>
        <w:t xml:space="preserve">  в республиканском конкурсе;</w:t>
      </w:r>
    </w:p>
    <w:p w:rsidR="004A331D" w:rsidRPr="00F10D39" w:rsidRDefault="00170CEA" w:rsidP="004A331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м</w:t>
      </w:r>
      <w:r w:rsidR="004A331D" w:rsidRPr="00F10D39">
        <w:rPr>
          <w:rFonts w:ascii="Times New Roman" w:hAnsi="Times New Roman" w:cs="Times New Roman"/>
          <w:sz w:val="24"/>
          <w:szCs w:val="24"/>
        </w:rPr>
        <w:t>ониторинг реализации комплексно- целевых  программ ДДУ</w:t>
      </w:r>
      <w:r w:rsidRPr="00F10D39">
        <w:rPr>
          <w:rFonts w:ascii="Times New Roman" w:hAnsi="Times New Roman" w:cs="Times New Roman"/>
          <w:sz w:val="24"/>
          <w:szCs w:val="24"/>
        </w:rPr>
        <w:t xml:space="preserve"> Гагаузии;</w:t>
      </w:r>
    </w:p>
    <w:p w:rsidR="004A331D" w:rsidRPr="00F10D39" w:rsidRDefault="00170CEA" w:rsidP="004A331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о</w:t>
      </w:r>
      <w:r w:rsidR="004A331D" w:rsidRPr="00F10D39">
        <w:rPr>
          <w:rFonts w:ascii="Times New Roman" w:hAnsi="Times New Roman" w:cs="Times New Roman"/>
          <w:sz w:val="24"/>
          <w:szCs w:val="24"/>
        </w:rPr>
        <w:t>беспечение полного охвата обязательной  подготовкой детей к школе 5-7 лет, выполнение стандарта: 95% охвата детей общественным до</w:t>
      </w:r>
      <w:r w:rsidRPr="00F10D39">
        <w:rPr>
          <w:rFonts w:ascii="Times New Roman" w:hAnsi="Times New Roman" w:cs="Times New Roman"/>
          <w:sz w:val="24"/>
          <w:szCs w:val="24"/>
        </w:rPr>
        <w:t>школьным образованием с 3-6 лет;</w:t>
      </w:r>
    </w:p>
    <w:p w:rsidR="004A331D" w:rsidRPr="00F10D39" w:rsidRDefault="00170CEA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о</w:t>
      </w:r>
      <w:r w:rsidR="004A331D"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беспечение  развития  профессиональной компетентности педагогов в организации воспитательно-образовательной работы с воспитанниками с целью повышения качества об</w:t>
      </w:r>
      <w:r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разования в соответствии с СОРД;</w:t>
      </w:r>
    </w:p>
    <w:p w:rsidR="004A331D" w:rsidRPr="00F10D39" w:rsidRDefault="00170CEA" w:rsidP="004A331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lastRenderedPageBreak/>
        <w:t>ф</w:t>
      </w:r>
      <w:r w:rsidR="004A331D"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ормирование семейных ценностей через совместную проектно-творческую деятельность детского сада и семьи</w:t>
      </w:r>
      <w:r w:rsidRPr="00F10D39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;</w:t>
      </w:r>
    </w:p>
    <w:p w:rsidR="004A331D" w:rsidRPr="00F10D39" w:rsidRDefault="00170CEA" w:rsidP="004A331D">
      <w:pPr>
        <w:pStyle w:val="2"/>
        <w:numPr>
          <w:ilvl w:val="0"/>
          <w:numId w:val="2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0D39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4A331D" w:rsidRPr="00F10D39">
        <w:rPr>
          <w:rFonts w:ascii="Times New Roman" w:hAnsi="Times New Roman" w:cs="Times New Roman"/>
          <w:b w:val="0"/>
          <w:color w:val="auto"/>
          <w:sz w:val="24"/>
          <w:szCs w:val="24"/>
        </w:rPr>
        <w:t>овершенствование  методов  и приемов  работы с детьми по сохранению и укреплению здоровья воспитанников через использование современных коррекционно-оздоровительных технологий.</w:t>
      </w:r>
    </w:p>
    <w:p w:rsidR="004A331D" w:rsidRPr="00F10D39" w:rsidRDefault="00170CEA" w:rsidP="004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С целью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 в детских садах, специалистами службы в течении 2017г. проведены следующие мероприятия:</w:t>
      </w:r>
    </w:p>
    <w:p w:rsidR="004A331D" w:rsidRPr="00F10D39" w:rsidRDefault="00AE420C" w:rsidP="000B537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д</w:t>
      </w:r>
      <w:r w:rsidR="004A331D" w:rsidRPr="00F10D39">
        <w:rPr>
          <w:rFonts w:ascii="Times New Roman" w:hAnsi="Times New Roman" w:cs="Times New Roman"/>
          <w:sz w:val="24"/>
          <w:szCs w:val="24"/>
        </w:rPr>
        <w:t>ля поднятия престижа профессии  воспитателя детского сада</w:t>
      </w:r>
      <w:r w:rsidRPr="00F10D39">
        <w:rPr>
          <w:rFonts w:ascii="Times New Roman" w:hAnsi="Times New Roman" w:cs="Times New Roman"/>
          <w:sz w:val="24"/>
          <w:szCs w:val="24"/>
        </w:rPr>
        <w:t>,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выявления талантливых педагогов</w:t>
      </w:r>
      <w:r w:rsidRPr="00F10D39">
        <w:rPr>
          <w:rFonts w:ascii="Times New Roman" w:hAnsi="Times New Roman" w:cs="Times New Roman"/>
          <w:sz w:val="24"/>
          <w:szCs w:val="24"/>
        </w:rPr>
        <w:t xml:space="preserve"> организован и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проведен конкурс «Воспитатель года -2017»,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где педагоги  обменивались опытом, показывали мастер-классы, открытые зан</w:t>
      </w:r>
      <w:r w:rsidR="00221DAD" w:rsidRPr="00F10D39">
        <w:rPr>
          <w:rFonts w:ascii="Times New Roman" w:hAnsi="Times New Roman" w:cs="Times New Roman"/>
          <w:sz w:val="24"/>
          <w:szCs w:val="24"/>
        </w:rPr>
        <w:t>ятия во всех возрастных группах;</w:t>
      </w:r>
    </w:p>
    <w:p w:rsidR="00221DAD" w:rsidRPr="00F10D39" w:rsidRDefault="00221DAD" w:rsidP="000B537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п</w:t>
      </w:r>
      <w:r w:rsidR="00E1717A" w:rsidRPr="00F10D39">
        <w:rPr>
          <w:rFonts w:ascii="Times New Roman" w:hAnsi="Times New Roman" w:cs="Times New Roman"/>
          <w:sz w:val="24"/>
          <w:szCs w:val="24"/>
        </w:rPr>
        <w:t xml:space="preserve">ринято участие в работе </w:t>
      </w:r>
      <w:r w:rsidRPr="00F10D39">
        <w:rPr>
          <w:rFonts w:ascii="Times New Roman" w:hAnsi="Times New Roman" w:cs="Times New Roman"/>
          <w:sz w:val="24"/>
          <w:szCs w:val="24"/>
        </w:rPr>
        <w:t xml:space="preserve"> в качестве члена </w:t>
      </w:r>
      <w:r w:rsidR="00E1717A" w:rsidRPr="00F10D39">
        <w:rPr>
          <w:rFonts w:ascii="Times New Roman" w:hAnsi="Times New Roman" w:cs="Times New Roman"/>
          <w:sz w:val="24"/>
          <w:szCs w:val="24"/>
        </w:rPr>
        <w:t xml:space="preserve">конкурсных комиссий по отбору </w:t>
      </w:r>
      <w:r w:rsidR="001234DE" w:rsidRPr="00F10D39">
        <w:rPr>
          <w:rFonts w:ascii="Times New Roman" w:hAnsi="Times New Roman" w:cs="Times New Roman"/>
          <w:sz w:val="24"/>
          <w:szCs w:val="24"/>
        </w:rPr>
        <w:t xml:space="preserve"> директоров детских садов. В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2017</w:t>
      </w:r>
      <w:r w:rsidR="003127AA" w:rsidRPr="00F10D39">
        <w:rPr>
          <w:rFonts w:ascii="Times New Roman" w:hAnsi="Times New Roman" w:cs="Times New Roman"/>
          <w:sz w:val="24"/>
          <w:szCs w:val="24"/>
        </w:rPr>
        <w:t xml:space="preserve"> г. </w:t>
      </w:r>
      <w:r w:rsidR="004A331D" w:rsidRPr="00F10D39">
        <w:rPr>
          <w:rFonts w:ascii="Times New Roman" w:hAnsi="Times New Roman" w:cs="Times New Roman"/>
          <w:sz w:val="24"/>
          <w:szCs w:val="24"/>
        </w:rPr>
        <w:t>специалисты ГУО</w:t>
      </w:r>
      <w:r w:rsidR="003127AA" w:rsidRPr="00F10D39">
        <w:rPr>
          <w:rFonts w:ascii="Times New Roman" w:hAnsi="Times New Roman" w:cs="Times New Roman"/>
          <w:sz w:val="24"/>
          <w:szCs w:val="24"/>
        </w:rPr>
        <w:t xml:space="preserve"> участвовали на заседаниях </w:t>
      </w:r>
      <w:r w:rsidR="005C36EB" w:rsidRPr="00F10D39">
        <w:rPr>
          <w:rFonts w:ascii="Times New Roman" w:hAnsi="Times New Roman" w:cs="Times New Roman"/>
          <w:sz w:val="24"/>
          <w:szCs w:val="24"/>
        </w:rPr>
        <w:t>20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</w:t>
      </w:r>
      <w:r w:rsidR="005C36EB" w:rsidRPr="00F10D39">
        <w:rPr>
          <w:rFonts w:ascii="Times New Roman" w:hAnsi="Times New Roman" w:cs="Times New Roman"/>
          <w:sz w:val="24"/>
          <w:szCs w:val="24"/>
        </w:rPr>
        <w:t>конкурсных комиссий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директоров</w:t>
      </w:r>
      <w:r w:rsidR="005C36EB" w:rsidRPr="00F10D39">
        <w:rPr>
          <w:rFonts w:ascii="Times New Roman" w:hAnsi="Times New Roman" w:cs="Times New Roman"/>
          <w:sz w:val="24"/>
          <w:szCs w:val="24"/>
        </w:rPr>
        <w:t xml:space="preserve"> учреждений раннего образования</w:t>
      </w:r>
      <w:r w:rsidRPr="00F10D39">
        <w:rPr>
          <w:rFonts w:ascii="Times New Roman" w:hAnsi="Times New Roman" w:cs="Times New Roman"/>
          <w:sz w:val="24"/>
          <w:szCs w:val="24"/>
        </w:rPr>
        <w:t>;</w:t>
      </w:r>
    </w:p>
    <w:p w:rsidR="004A331D" w:rsidRPr="00F10D39" w:rsidRDefault="00221DAD" w:rsidP="000B537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д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ля выполнения методических рекомендаций МОКИ и соблюдения принципа индивидуального  развития каждого ребенка, служба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дошкольного образования провела 2 семинара с менеджерами и педагогами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по работе с новыми индивидуальными  листами диагностики и мониторинга  на каждого ребенка во всех возрастных группах.</w:t>
      </w:r>
    </w:p>
    <w:p w:rsidR="00AE58D6" w:rsidRDefault="00AE58D6" w:rsidP="00AF56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6B6" w:rsidRPr="00F10D39" w:rsidRDefault="00AF56B6" w:rsidP="00F10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b/>
          <w:sz w:val="24"/>
          <w:szCs w:val="24"/>
        </w:rPr>
        <w:t>Аналитико-прогностическая работа</w:t>
      </w:r>
      <w:r w:rsidRPr="00F10D39">
        <w:rPr>
          <w:rFonts w:ascii="Times New Roman" w:hAnsi="Times New Roman" w:cs="Times New Roman"/>
          <w:sz w:val="24"/>
          <w:szCs w:val="24"/>
        </w:rPr>
        <w:t xml:space="preserve"> </w:t>
      </w:r>
      <w:r w:rsidR="00F10D39" w:rsidRPr="00F10D39">
        <w:rPr>
          <w:rFonts w:ascii="Times New Roman" w:hAnsi="Times New Roman" w:cs="Times New Roman"/>
          <w:b/>
          <w:sz w:val="24"/>
          <w:szCs w:val="24"/>
        </w:rPr>
        <w:t>в дошкольном образовании</w:t>
      </w:r>
    </w:p>
    <w:p w:rsidR="004A331D" w:rsidRPr="00F10D39" w:rsidRDefault="00AF56B6" w:rsidP="00221DA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ab/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Для проверки выполнения действующего законодательства в области раннего образования </w:t>
      </w:r>
      <w:proofErr w:type="gramStart"/>
      <w:r w:rsidR="004A331D" w:rsidRPr="00F10D39">
        <w:rPr>
          <w:rFonts w:ascii="Times New Roman" w:hAnsi="Times New Roman" w:cs="Times New Roman"/>
          <w:sz w:val="24"/>
          <w:szCs w:val="24"/>
        </w:rPr>
        <w:t>и  оценки</w:t>
      </w:r>
      <w:proofErr w:type="gramEnd"/>
      <w:r w:rsidR="004A331D" w:rsidRPr="00F10D39">
        <w:rPr>
          <w:rFonts w:ascii="Times New Roman" w:hAnsi="Times New Roman" w:cs="Times New Roman"/>
          <w:sz w:val="24"/>
          <w:szCs w:val="24"/>
        </w:rPr>
        <w:t xml:space="preserve">  качества образовательного менеджмента, делопроизводства,   инспекторская бригада  в  составе  специалистов ГУО и менеджеров детских садов</w:t>
      </w:r>
      <w:r w:rsidR="005B354B">
        <w:rPr>
          <w:rFonts w:ascii="Times New Roman" w:hAnsi="Times New Roman" w:cs="Times New Roman"/>
          <w:sz w:val="24"/>
          <w:szCs w:val="24"/>
        </w:rPr>
        <w:t>(всего …)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</w:t>
      </w:r>
      <w:r w:rsidRPr="00F10D39">
        <w:rPr>
          <w:rFonts w:ascii="Times New Roman" w:hAnsi="Times New Roman" w:cs="Times New Roman"/>
          <w:sz w:val="24"/>
          <w:szCs w:val="24"/>
        </w:rPr>
        <w:t xml:space="preserve">было организовано и проведено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4 фронтальные проверки</w:t>
      </w:r>
      <w:r w:rsidRPr="00F10D39">
        <w:rPr>
          <w:rFonts w:ascii="Times New Roman" w:hAnsi="Times New Roman" w:cs="Times New Roman"/>
          <w:b/>
          <w:sz w:val="24"/>
          <w:szCs w:val="24"/>
        </w:rPr>
        <w:t>: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0D39">
        <w:rPr>
          <w:rFonts w:ascii="Times New Roman" w:hAnsi="Times New Roman" w:cs="Times New Roman"/>
          <w:b/>
          <w:sz w:val="24"/>
          <w:szCs w:val="24"/>
        </w:rPr>
        <w:t>детский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 сад №9 м.</w:t>
      </w:r>
      <w:r w:rsidR="00AE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Комрат, </w:t>
      </w:r>
      <w:r w:rsidR="002D1F85" w:rsidRPr="00F10D39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№3 с. </w:t>
      </w:r>
      <w:proofErr w:type="spellStart"/>
      <w:r w:rsidR="004A331D" w:rsidRPr="00F10D39">
        <w:rPr>
          <w:rFonts w:ascii="Times New Roman" w:hAnsi="Times New Roman" w:cs="Times New Roman"/>
          <w:b/>
          <w:sz w:val="24"/>
          <w:szCs w:val="24"/>
        </w:rPr>
        <w:t>Баурчи</w:t>
      </w:r>
      <w:proofErr w:type="spellEnd"/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1F85" w:rsidRPr="00F10D39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№</w:t>
      </w:r>
      <w:r w:rsidR="00AE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7 г.</w:t>
      </w:r>
      <w:r w:rsidR="00D6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Вулканешты, </w:t>
      </w:r>
      <w:r w:rsidR="002D1F85" w:rsidRPr="00F10D39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№</w:t>
      </w:r>
      <w:r w:rsidR="00AE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>1 с.</w:t>
      </w:r>
      <w:r w:rsidR="00AE5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31D" w:rsidRPr="00F10D39">
        <w:rPr>
          <w:rFonts w:ascii="Times New Roman" w:hAnsi="Times New Roman" w:cs="Times New Roman"/>
          <w:b/>
          <w:sz w:val="24"/>
          <w:szCs w:val="24"/>
        </w:rPr>
        <w:t>Копчак</w:t>
      </w:r>
      <w:proofErr w:type="spellEnd"/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 и  17 оперативных проверок в детских садах 3</w:t>
      </w:r>
      <w:r w:rsidR="002D1F85" w:rsidRPr="00F10D39">
        <w:rPr>
          <w:rFonts w:ascii="Times New Roman" w:hAnsi="Times New Roman" w:cs="Times New Roman"/>
          <w:b/>
          <w:sz w:val="24"/>
          <w:szCs w:val="24"/>
        </w:rPr>
        <w:t>-х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2D1F85" w:rsidRPr="00F10D39">
        <w:rPr>
          <w:rFonts w:ascii="Times New Roman" w:hAnsi="Times New Roman" w:cs="Times New Roman"/>
          <w:b/>
          <w:sz w:val="24"/>
          <w:szCs w:val="24"/>
        </w:rPr>
        <w:t>нов</w:t>
      </w:r>
      <w:r w:rsidR="004A331D" w:rsidRPr="00F10D39">
        <w:rPr>
          <w:rFonts w:ascii="Times New Roman" w:hAnsi="Times New Roman" w:cs="Times New Roman"/>
          <w:b/>
          <w:sz w:val="24"/>
          <w:szCs w:val="24"/>
        </w:rPr>
        <w:t xml:space="preserve"> Гагаузии</w:t>
      </w:r>
      <w:r w:rsidR="004A331D" w:rsidRPr="00F10D39">
        <w:rPr>
          <w:rFonts w:ascii="Times New Roman" w:hAnsi="Times New Roman" w:cs="Times New Roman"/>
          <w:sz w:val="24"/>
          <w:szCs w:val="24"/>
        </w:rPr>
        <w:t>.</w:t>
      </w:r>
      <w:r w:rsidR="002D1F85" w:rsidRPr="00F10D39">
        <w:rPr>
          <w:rFonts w:ascii="Times New Roman" w:hAnsi="Times New Roman" w:cs="Times New Roman"/>
          <w:sz w:val="24"/>
          <w:szCs w:val="24"/>
        </w:rPr>
        <w:tab/>
      </w:r>
      <w:r w:rsidR="004A331D" w:rsidRPr="00F10D39">
        <w:rPr>
          <w:rFonts w:ascii="Times New Roman" w:hAnsi="Times New Roman" w:cs="Times New Roman"/>
          <w:sz w:val="24"/>
          <w:szCs w:val="24"/>
        </w:rPr>
        <w:t>В процессе проверок специалисты</w:t>
      </w:r>
      <w:r w:rsidR="002D1F85" w:rsidRPr="00F10D39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4A331D" w:rsidRPr="00F10D39">
        <w:rPr>
          <w:rFonts w:ascii="Times New Roman" w:hAnsi="Times New Roman" w:cs="Times New Roman"/>
          <w:sz w:val="24"/>
          <w:szCs w:val="24"/>
        </w:rPr>
        <w:t xml:space="preserve"> оценили  уровень  реализации  </w:t>
      </w:r>
      <w:proofErr w:type="spellStart"/>
      <w:r w:rsidR="004A331D" w:rsidRPr="00F10D39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="004A331D" w:rsidRPr="00F10D39">
        <w:rPr>
          <w:rFonts w:ascii="Times New Roman" w:hAnsi="Times New Roman" w:cs="Times New Roman"/>
          <w:sz w:val="24"/>
          <w:szCs w:val="24"/>
        </w:rPr>
        <w:t>, Стандартов обучения и развития  детей от 0 до 7 лет, Инструмента мониторинга подготовки детей к школе; проверили  уровень  медицинского обслуживания и организацию   питания детей в детском саду;   изучили  систему организации учебно-воспитательного процесса во всех возрастных группах;  устранили  и предупредили  негативные  явления  по анализируемым областям, оказали методическую  помощь администрации и педагогам в совершенствовании и развитии образовательного  процесса;  оценили  материально- техническую  базу  детских  садов;  выявили и  обобщили  передовой  менеджерский  и педагогический  опыт педагогов.</w:t>
      </w:r>
    </w:p>
    <w:p w:rsidR="004A331D" w:rsidRPr="00F10D39" w:rsidRDefault="004A331D" w:rsidP="004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 xml:space="preserve">В 2017г. специалисты  службы приняли </w:t>
      </w:r>
      <w:r w:rsidRPr="00F10D39">
        <w:rPr>
          <w:rFonts w:ascii="Times New Roman" w:hAnsi="Times New Roman" w:cs="Times New Roman"/>
          <w:b/>
          <w:sz w:val="24"/>
          <w:szCs w:val="24"/>
        </w:rPr>
        <w:t>участие в  4 республиканских семинарах</w:t>
      </w:r>
      <w:r w:rsidRPr="00F10D39">
        <w:rPr>
          <w:rFonts w:ascii="Times New Roman" w:hAnsi="Times New Roman" w:cs="Times New Roman"/>
          <w:sz w:val="24"/>
          <w:szCs w:val="24"/>
        </w:rPr>
        <w:t>, где рассматривались  вопросы повышения качества предоставления услуг в области раннего образования в РМ.  Данные вопросы были вынесены на рассмотрение и обсуждение  на совещаниях, метод</w:t>
      </w:r>
      <w:r w:rsidR="00432005" w:rsidRPr="00F10D39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F10D39">
        <w:rPr>
          <w:rFonts w:ascii="Times New Roman" w:hAnsi="Times New Roman" w:cs="Times New Roman"/>
          <w:sz w:val="24"/>
          <w:szCs w:val="24"/>
        </w:rPr>
        <w:t>объединениях и семинарах.</w:t>
      </w:r>
    </w:p>
    <w:p w:rsidR="004A331D" w:rsidRPr="00F10D39" w:rsidRDefault="004A331D" w:rsidP="004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b/>
          <w:sz w:val="24"/>
          <w:szCs w:val="24"/>
        </w:rPr>
        <w:t xml:space="preserve">Специалистами ГУО проведено 6 </w:t>
      </w:r>
      <w:proofErr w:type="gramStart"/>
      <w:r w:rsidRPr="00F10D39">
        <w:rPr>
          <w:rFonts w:ascii="Times New Roman" w:hAnsi="Times New Roman" w:cs="Times New Roman"/>
          <w:b/>
          <w:sz w:val="24"/>
          <w:szCs w:val="24"/>
        </w:rPr>
        <w:t xml:space="preserve">региональных  </w:t>
      </w:r>
      <w:r w:rsidR="00F10D39">
        <w:rPr>
          <w:rFonts w:ascii="Times New Roman" w:hAnsi="Times New Roman" w:cs="Times New Roman"/>
          <w:b/>
          <w:sz w:val="24"/>
          <w:szCs w:val="24"/>
        </w:rPr>
        <w:t>совещаний</w:t>
      </w:r>
      <w:proofErr w:type="gramEnd"/>
      <w:r w:rsidRPr="00F1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005" w:rsidRPr="00F10D39">
        <w:rPr>
          <w:rFonts w:ascii="Times New Roman" w:hAnsi="Times New Roman" w:cs="Times New Roman"/>
          <w:b/>
          <w:sz w:val="24"/>
          <w:szCs w:val="24"/>
        </w:rPr>
        <w:t>с директорами детских садов</w:t>
      </w:r>
      <w:r w:rsidRPr="00F10D39">
        <w:rPr>
          <w:rFonts w:ascii="Times New Roman" w:hAnsi="Times New Roman" w:cs="Times New Roman"/>
          <w:sz w:val="24"/>
          <w:szCs w:val="24"/>
        </w:rPr>
        <w:t xml:space="preserve"> с выездами в  3 района, в том числе в </w:t>
      </w:r>
      <w:proofErr w:type="spellStart"/>
      <w:r w:rsidRPr="00F10D39">
        <w:rPr>
          <w:rFonts w:ascii="Times New Roman" w:hAnsi="Times New Roman" w:cs="Times New Roman"/>
          <w:sz w:val="24"/>
          <w:szCs w:val="24"/>
        </w:rPr>
        <w:t>с.Чишмикиой</w:t>
      </w:r>
      <w:proofErr w:type="spellEnd"/>
      <w:r w:rsidRPr="00F10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18D" w:rsidRPr="00F10D39">
        <w:rPr>
          <w:rFonts w:ascii="Times New Roman" w:hAnsi="Times New Roman" w:cs="Times New Roman"/>
          <w:sz w:val="24"/>
          <w:szCs w:val="24"/>
        </w:rPr>
        <w:t>с.Авдарма</w:t>
      </w:r>
      <w:proofErr w:type="spellEnd"/>
      <w:r w:rsidR="00EA618D" w:rsidRPr="00F10D39">
        <w:rPr>
          <w:rFonts w:ascii="Times New Roman" w:hAnsi="Times New Roman" w:cs="Times New Roman"/>
          <w:sz w:val="24"/>
          <w:szCs w:val="24"/>
        </w:rPr>
        <w:t xml:space="preserve">. </w:t>
      </w:r>
      <w:r w:rsidR="00A17155">
        <w:rPr>
          <w:rFonts w:ascii="Times New Roman" w:hAnsi="Times New Roman" w:cs="Times New Roman"/>
          <w:sz w:val="24"/>
          <w:szCs w:val="24"/>
        </w:rPr>
        <w:t xml:space="preserve">В ходе работы на </w:t>
      </w:r>
      <w:r w:rsidRPr="00F10D39">
        <w:rPr>
          <w:rFonts w:ascii="Times New Roman" w:hAnsi="Times New Roman" w:cs="Times New Roman"/>
          <w:sz w:val="24"/>
          <w:szCs w:val="24"/>
        </w:rPr>
        <w:t xml:space="preserve">совещаниях поднимались вопросы и принимались решения по повышению качества образования в детских садах, а именно, методическая поддержка педагогов, эффективное управление социально- психологическим климатом в детском саду, современная организация контрольно - аналитической деятельности менеджера, анализ подготовленности детей к школе,  внедрение в работу  индивидуальной карточки мониторинга  и оценивания развития детей,  инновационная  деятельность в условиях  сельского детского сада и др. </w:t>
      </w:r>
    </w:p>
    <w:p w:rsidR="004A331D" w:rsidRPr="00F10D39" w:rsidRDefault="004A331D" w:rsidP="00EA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>В результате проведения данных встреч  менеджеры и методисты  внедряют  в работу  своих детских садов  интерактивные  методы и формы работы с детьми, совершенствуют  методы  работы с  основными национальными документами, изыскивают внутренние ресурсы  для повышения  качества предоставляемых услуг.</w:t>
      </w:r>
    </w:p>
    <w:p w:rsidR="004A331D" w:rsidRPr="00F10D39" w:rsidRDefault="004A331D" w:rsidP="004A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39">
        <w:rPr>
          <w:rFonts w:ascii="Times New Roman" w:hAnsi="Times New Roman" w:cs="Times New Roman"/>
          <w:sz w:val="24"/>
          <w:szCs w:val="24"/>
        </w:rPr>
        <w:t xml:space="preserve"> </w:t>
      </w:r>
      <w:r w:rsidR="00EA618D" w:rsidRPr="00F10D39">
        <w:rPr>
          <w:rFonts w:ascii="Times New Roman" w:hAnsi="Times New Roman" w:cs="Times New Roman"/>
          <w:sz w:val="24"/>
          <w:szCs w:val="24"/>
        </w:rPr>
        <w:tab/>
      </w:r>
      <w:r w:rsidRPr="00F10D39">
        <w:rPr>
          <w:rFonts w:ascii="Times New Roman" w:hAnsi="Times New Roman" w:cs="Times New Roman"/>
          <w:sz w:val="24"/>
          <w:szCs w:val="24"/>
        </w:rPr>
        <w:t xml:space="preserve">Служба дошкольного </w:t>
      </w:r>
      <w:proofErr w:type="gramStart"/>
      <w:r w:rsidRPr="00F10D3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1627F" w:rsidRPr="00F10D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1627F" w:rsidRPr="00F10D39">
        <w:rPr>
          <w:rFonts w:ascii="Times New Roman" w:hAnsi="Times New Roman" w:cs="Times New Roman"/>
          <w:sz w:val="24"/>
          <w:szCs w:val="24"/>
        </w:rPr>
        <w:t xml:space="preserve"> течении отчетного периода</w:t>
      </w:r>
      <w:r w:rsidRPr="00F10D39">
        <w:rPr>
          <w:rFonts w:ascii="Times New Roman" w:hAnsi="Times New Roman" w:cs="Times New Roman"/>
          <w:sz w:val="24"/>
          <w:szCs w:val="24"/>
        </w:rPr>
        <w:t xml:space="preserve"> удел</w:t>
      </w:r>
      <w:r w:rsidR="00F1627F" w:rsidRPr="00F10D39">
        <w:rPr>
          <w:rFonts w:ascii="Times New Roman" w:hAnsi="Times New Roman" w:cs="Times New Roman"/>
          <w:sz w:val="24"/>
          <w:szCs w:val="24"/>
        </w:rPr>
        <w:t>яла</w:t>
      </w:r>
      <w:r w:rsidRPr="00F10D39">
        <w:rPr>
          <w:rFonts w:ascii="Times New Roman" w:hAnsi="Times New Roman" w:cs="Times New Roman"/>
          <w:sz w:val="24"/>
          <w:szCs w:val="24"/>
        </w:rPr>
        <w:t xml:space="preserve"> большое внимание профессиональному развитию  педагогов. </w:t>
      </w:r>
      <w:r w:rsidRPr="00F10D39">
        <w:rPr>
          <w:rFonts w:ascii="Times New Roman" w:hAnsi="Times New Roman" w:cs="Times New Roman"/>
          <w:b/>
          <w:sz w:val="24"/>
          <w:szCs w:val="24"/>
        </w:rPr>
        <w:t>В 2017</w:t>
      </w:r>
      <w:r w:rsidR="00AE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D39">
        <w:rPr>
          <w:rFonts w:ascii="Times New Roman" w:hAnsi="Times New Roman" w:cs="Times New Roman"/>
          <w:b/>
          <w:sz w:val="24"/>
          <w:szCs w:val="24"/>
        </w:rPr>
        <w:t>г. 131 педагог были</w:t>
      </w:r>
      <w:r w:rsidRPr="00F10D39">
        <w:rPr>
          <w:rFonts w:ascii="Times New Roman" w:hAnsi="Times New Roman" w:cs="Times New Roman"/>
          <w:sz w:val="24"/>
          <w:szCs w:val="24"/>
        </w:rPr>
        <w:t xml:space="preserve"> аттестованы, тем самым, заметно  растет количество  дошкольных работников  с соответствующей квалификацией и степенью.  В рамках прохождения аттестации  специалист</w:t>
      </w:r>
      <w:r w:rsidR="00F1627F" w:rsidRPr="00F10D39">
        <w:rPr>
          <w:rFonts w:ascii="Times New Roman" w:hAnsi="Times New Roman" w:cs="Times New Roman"/>
          <w:sz w:val="24"/>
          <w:szCs w:val="24"/>
        </w:rPr>
        <w:t>ами</w:t>
      </w:r>
      <w:r w:rsidRPr="00F10D39">
        <w:rPr>
          <w:rFonts w:ascii="Times New Roman" w:hAnsi="Times New Roman" w:cs="Times New Roman"/>
          <w:sz w:val="24"/>
          <w:szCs w:val="24"/>
        </w:rPr>
        <w:t xml:space="preserve"> </w:t>
      </w:r>
      <w:r w:rsidR="00F1627F" w:rsidRPr="00F10D39">
        <w:rPr>
          <w:rFonts w:ascii="Times New Roman" w:hAnsi="Times New Roman" w:cs="Times New Roman"/>
          <w:sz w:val="24"/>
          <w:szCs w:val="24"/>
        </w:rPr>
        <w:t>службы</w:t>
      </w:r>
      <w:r w:rsidRPr="00F10D39">
        <w:rPr>
          <w:rFonts w:ascii="Times New Roman" w:hAnsi="Times New Roman" w:cs="Times New Roman"/>
          <w:sz w:val="24"/>
          <w:szCs w:val="24"/>
        </w:rPr>
        <w:t xml:space="preserve">  организова</w:t>
      </w:r>
      <w:r w:rsidR="00F1627F" w:rsidRPr="00F10D39">
        <w:rPr>
          <w:rFonts w:ascii="Times New Roman" w:hAnsi="Times New Roman" w:cs="Times New Roman"/>
          <w:sz w:val="24"/>
          <w:szCs w:val="24"/>
        </w:rPr>
        <w:t xml:space="preserve">но </w:t>
      </w:r>
      <w:r w:rsidRPr="00F10D39">
        <w:rPr>
          <w:rFonts w:ascii="Times New Roman" w:hAnsi="Times New Roman" w:cs="Times New Roman"/>
          <w:sz w:val="24"/>
          <w:szCs w:val="24"/>
        </w:rPr>
        <w:t xml:space="preserve"> и </w:t>
      </w:r>
      <w:r w:rsidRPr="00F10D39">
        <w:rPr>
          <w:rFonts w:ascii="Times New Roman" w:hAnsi="Times New Roman" w:cs="Times New Roman"/>
          <w:b/>
          <w:sz w:val="24"/>
          <w:szCs w:val="24"/>
        </w:rPr>
        <w:t>прове</w:t>
      </w:r>
      <w:r w:rsidR="00F1627F" w:rsidRPr="00F10D39">
        <w:rPr>
          <w:rFonts w:ascii="Times New Roman" w:hAnsi="Times New Roman" w:cs="Times New Roman"/>
          <w:b/>
          <w:sz w:val="24"/>
          <w:szCs w:val="24"/>
        </w:rPr>
        <w:t>дено</w:t>
      </w:r>
      <w:r w:rsidRPr="00F10D39">
        <w:rPr>
          <w:rFonts w:ascii="Times New Roman" w:hAnsi="Times New Roman" w:cs="Times New Roman"/>
          <w:b/>
          <w:sz w:val="24"/>
          <w:szCs w:val="24"/>
        </w:rPr>
        <w:t xml:space="preserve"> 69 методических объединений для всех категорий  педагогов</w:t>
      </w:r>
      <w:r w:rsidRPr="00F10D39">
        <w:rPr>
          <w:rFonts w:ascii="Times New Roman" w:hAnsi="Times New Roman" w:cs="Times New Roman"/>
          <w:sz w:val="24"/>
          <w:szCs w:val="24"/>
        </w:rPr>
        <w:t xml:space="preserve">, что позволило  педагогам </w:t>
      </w:r>
      <w:r w:rsidRPr="00F10D39">
        <w:rPr>
          <w:rFonts w:ascii="Times New Roman" w:hAnsi="Times New Roman" w:cs="Times New Roman"/>
          <w:sz w:val="24"/>
          <w:szCs w:val="24"/>
        </w:rPr>
        <w:lastRenderedPageBreak/>
        <w:t>обмениваться опытом, изучать  новинки методической литературы, выявлять и решать различные  проблемы,  изучать новые формы  ведения делопроизводства и работы с детьми</w:t>
      </w:r>
      <w:r w:rsidR="00F10D39" w:rsidRPr="00F10D39">
        <w:rPr>
          <w:rFonts w:ascii="Times New Roman" w:hAnsi="Times New Roman" w:cs="Times New Roman"/>
          <w:sz w:val="24"/>
          <w:szCs w:val="24"/>
        </w:rPr>
        <w:t>.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Сеть </w:t>
      </w:r>
      <w:r w:rsidRPr="00593148">
        <w:rPr>
          <w:rFonts w:ascii="Times New Roman" w:hAnsi="Times New Roman" w:cs="Times New Roman"/>
          <w:sz w:val="24"/>
          <w:szCs w:val="24"/>
        </w:rPr>
        <w:t xml:space="preserve">ДДУ АТО Гагаузия в 2017 учебном году составляет 59 ДДУ и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три  комплекса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гимназия – детский сад.  48 ДДУ размещены в типовых зданиях, 14 в приспособленных.</w:t>
      </w:r>
    </w:p>
    <w:p w:rsidR="006C7ACA" w:rsidRPr="00593148" w:rsidRDefault="006C7ACA" w:rsidP="00874A0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  </w:t>
      </w:r>
      <w:r w:rsidR="00874A03">
        <w:rPr>
          <w:rFonts w:ascii="Times New Roman" w:hAnsi="Times New Roman" w:cs="Times New Roman"/>
          <w:sz w:val="24"/>
          <w:szCs w:val="24"/>
        </w:rPr>
        <w:tab/>
      </w:r>
      <w:r w:rsidR="00874A03">
        <w:rPr>
          <w:rFonts w:ascii="Times New Roman" w:hAnsi="Times New Roman" w:cs="Times New Roman"/>
          <w:sz w:val="24"/>
          <w:szCs w:val="24"/>
        </w:rPr>
        <w:tab/>
      </w:r>
      <w:r w:rsidRPr="00593148">
        <w:rPr>
          <w:rFonts w:ascii="Times New Roman" w:hAnsi="Times New Roman" w:cs="Times New Roman"/>
          <w:sz w:val="24"/>
          <w:szCs w:val="24"/>
        </w:rPr>
        <w:t xml:space="preserve">Проектная мощность ДДУ – 360 групп. Количество мест – 7980, </w:t>
      </w:r>
      <w:r w:rsidRPr="00593148">
        <w:rPr>
          <w:rFonts w:ascii="Times New Roman" w:hAnsi="Times New Roman" w:cs="Times New Roman"/>
          <w:b/>
          <w:sz w:val="24"/>
          <w:szCs w:val="24"/>
        </w:rPr>
        <w:t>фактически функционируют 326 групп с количеством -8068 детей.</w:t>
      </w:r>
    </w:p>
    <w:p w:rsidR="006C7ACA" w:rsidRPr="00593148" w:rsidRDefault="006C7ACA" w:rsidP="0015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В 2016-2017  учебном году за счёт эффективного использования внутренних помещений и произведённой реконструкции в действующих детских садах были  открыты  </w:t>
      </w:r>
      <w:r w:rsidRPr="00593148">
        <w:rPr>
          <w:rFonts w:ascii="Times New Roman" w:hAnsi="Times New Roman" w:cs="Times New Roman"/>
          <w:b/>
          <w:sz w:val="24"/>
          <w:szCs w:val="24"/>
        </w:rPr>
        <w:t>4  дополнительные группы</w:t>
      </w:r>
      <w:r w:rsidRPr="00593148">
        <w:rPr>
          <w:rFonts w:ascii="Times New Roman" w:hAnsi="Times New Roman" w:cs="Times New Roman"/>
          <w:sz w:val="24"/>
          <w:szCs w:val="24"/>
        </w:rPr>
        <w:t xml:space="preserve">: в детском саду №5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 Комрат – две группы с общим количеством 60 детей, и в детском саду №9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 Комрат – две группы с общим количеством 47 детей.  </w:t>
      </w:r>
    </w:p>
    <w:p w:rsidR="006C7ACA" w:rsidRPr="00593148" w:rsidRDefault="006C7ACA" w:rsidP="006C7ACA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С 1 января 2017г. в м.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Комрат  начал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функционировать   новый  детский сад – гимназия им. С.Демиреля  на 4 группы  (100  детей), который был  оборудован   при помощи </w:t>
      </w:r>
      <w:r w:rsidR="00155199" w:rsidRPr="00593148">
        <w:rPr>
          <w:rFonts w:ascii="Times New Roman" w:hAnsi="Times New Roman" w:cs="Times New Roman"/>
          <w:sz w:val="24"/>
          <w:szCs w:val="24"/>
        </w:rPr>
        <w:t>турецких партнеров</w:t>
      </w:r>
      <w:r w:rsidRPr="00593148">
        <w:rPr>
          <w:rFonts w:ascii="Times New Roman" w:hAnsi="Times New Roman" w:cs="Times New Roman"/>
          <w:sz w:val="24"/>
          <w:szCs w:val="24"/>
        </w:rPr>
        <w:t>. Открытие данного сада – гимназии и 4 дополнительны</w:t>
      </w:r>
      <w:r w:rsidR="00155199" w:rsidRPr="00593148">
        <w:rPr>
          <w:rFonts w:ascii="Times New Roman" w:hAnsi="Times New Roman" w:cs="Times New Roman"/>
          <w:sz w:val="24"/>
          <w:szCs w:val="24"/>
        </w:rPr>
        <w:t>х</w:t>
      </w:r>
      <w:r w:rsidRPr="005931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55199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решили,  в некоторой степени,  проблему перегруженности  центральных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Комратских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детских садов. </w:t>
      </w:r>
    </w:p>
    <w:p w:rsidR="006C7ACA" w:rsidRPr="00593148" w:rsidRDefault="006C7ACA" w:rsidP="006C7ACA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Копчак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Чадыр-Лун</w:t>
      </w:r>
      <w:r w:rsidR="008209AD"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 w:rsidR="008209AD">
        <w:rPr>
          <w:rFonts w:ascii="Times New Roman" w:hAnsi="Times New Roman" w:cs="Times New Roman"/>
          <w:sz w:val="24"/>
          <w:szCs w:val="24"/>
        </w:rPr>
        <w:t xml:space="preserve"> района с 1 </w:t>
      </w:r>
      <w:proofErr w:type="gramStart"/>
      <w:r w:rsidR="008209AD">
        <w:rPr>
          <w:rFonts w:ascii="Times New Roman" w:hAnsi="Times New Roman" w:cs="Times New Roman"/>
          <w:sz w:val="24"/>
          <w:szCs w:val="24"/>
        </w:rPr>
        <w:t>сентября  2017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 года был открыт детский сад на 4 группы, который принял  105  детей.</w:t>
      </w:r>
    </w:p>
    <w:p w:rsidR="006C7ACA" w:rsidRPr="00593148" w:rsidRDefault="006C7ACA" w:rsidP="006C7ACA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16.05.</w:t>
      </w:r>
      <w:r w:rsidR="0024064E" w:rsidRPr="00593148">
        <w:rPr>
          <w:rFonts w:ascii="Times New Roman" w:hAnsi="Times New Roman" w:cs="Times New Roman"/>
          <w:sz w:val="24"/>
          <w:szCs w:val="24"/>
        </w:rPr>
        <w:t>20</w:t>
      </w:r>
      <w:r w:rsidRPr="00593148">
        <w:rPr>
          <w:rFonts w:ascii="Times New Roman" w:hAnsi="Times New Roman" w:cs="Times New Roman"/>
          <w:sz w:val="24"/>
          <w:szCs w:val="24"/>
        </w:rPr>
        <w:t>17г. состоялось открытие нового детского сада</w:t>
      </w:r>
      <w:r w:rsidR="0024064E" w:rsidRPr="005931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064E" w:rsidRPr="00593148">
        <w:rPr>
          <w:rFonts w:ascii="Times New Roman" w:hAnsi="Times New Roman" w:cs="Times New Roman"/>
          <w:sz w:val="24"/>
          <w:szCs w:val="24"/>
        </w:rPr>
        <w:t>Достлук</w:t>
      </w:r>
      <w:proofErr w:type="spellEnd"/>
      <w:r w:rsidR="0024064E" w:rsidRPr="00593148">
        <w:rPr>
          <w:rFonts w:ascii="Times New Roman" w:hAnsi="Times New Roman" w:cs="Times New Roman"/>
          <w:sz w:val="24"/>
          <w:szCs w:val="24"/>
        </w:rPr>
        <w:t>»</w:t>
      </w:r>
      <w:r w:rsidRPr="00593148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Чишмикиой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района, который был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построен  при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поддержке Президента Республики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Туркменистан</w:t>
      </w:r>
      <w:r w:rsidR="0024064E" w:rsidRPr="00593148">
        <w:rPr>
          <w:rFonts w:ascii="Times New Roman" w:hAnsi="Times New Roman" w:cs="Times New Roman"/>
          <w:sz w:val="24"/>
          <w:szCs w:val="24"/>
        </w:rPr>
        <w:t>.Т</w:t>
      </w:r>
      <w:r w:rsidRPr="00593148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образом, в новом  детском саду    функционируют    8 групп с общим количеством – 160 детей.</w:t>
      </w:r>
    </w:p>
    <w:p w:rsidR="006C7ACA" w:rsidRPr="00593148" w:rsidRDefault="006C7ACA" w:rsidP="006C7ACA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В настоящее время в м.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Комрат  на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месте старого детского сада №1, в котором функционировала одна группа, Турецкой стороной строится новый детский сад на 2 группы с общим охватом 50 детей. Решением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Комратского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муниципального совета был определен статус детского сада №1, как двуязычный: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гагаузско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-молдавский д/с (гагаузский 50% -молдавский 50%), </w:t>
      </w:r>
    </w:p>
    <w:p w:rsidR="006C7ACA" w:rsidRPr="00AB4FB3" w:rsidRDefault="006C7ACA" w:rsidP="006C7ACA">
      <w:pPr>
        <w:spacing w:after="0" w:line="240" w:lineRule="auto"/>
        <w:ind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42">
        <w:rPr>
          <w:rFonts w:ascii="Times New Roman" w:hAnsi="Times New Roman" w:cs="Times New Roman"/>
          <w:b/>
          <w:sz w:val="24"/>
          <w:szCs w:val="24"/>
        </w:rPr>
        <w:t>Функциони</w:t>
      </w:r>
      <w:r w:rsidR="000C3CBF" w:rsidRPr="00424D42">
        <w:rPr>
          <w:rFonts w:ascii="Times New Roman" w:hAnsi="Times New Roman" w:cs="Times New Roman"/>
          <w:b/>
          <w:sz w:val="24"/>
          <w:szCs w:val="24"/>
        </w:rPr>
        <w:t>рование  подготовительных групп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Обязательная подготовка детей к школе в ДДУ АТО Гагаузия организуется согласно статье 13 п.1 Кодекса об образовании РМ: обязательное образование начинается с подготовительной  группы дошкольного образования.</w:t>
      </w:r>
    </w:p>
    <w:p w:rsidR="0024064E" w:rsidRPr="00593148" w:rsidRDefault="006C7ACA" w:rsidP="006C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ab/>
        <w:t xml:space="preserve">Подготовительные группы в 2017-2018 учебном году сформированы следующим образом: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24064E" w:rsidRPr="00593148">
        <w:rPr>
          <w:rFonts w:ascii="Times New Roman" w:hAnsi="Times New Roman" w:cs="Times New Roman"/>
          <w:sz w:val="24"/>
          <w:szCs w:val="24"/>
        </w:rPr>
        <w:t>-</w:t>
      </w:r>
      <w:r w:rsidRPr="00593148">
        <w:rPr>
          <w:rFonts w:ascii="Times New Roman" w:hAnsi="Times New Roman" w:cs="Times New Roman"/>
          <w:sz w:val="24"/>
          <w:szCs w:val="24"/>
        </w:rPr>
        <w:t xml:space="preserve"> 29 групп (772 ребенка + 2 сме</w:t>
      </w:r>
      <w:r w:rsidR="00155199" w:rsidRPr="00593148">
        <w:rPr>
          <w:rFonts w:ascii="Times New Roman" w:hAnsi="Times New Roman" w:cs="Times New Roman"/>
          <w:sz w:val="24"/>
          <w:szCs w:val="24"/>
        </w:rPr>
        <w:t>шанные группы в с</w:t>
      </w:r>
      <w:r w:rsidRPr="005931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93148">
        <w:rPr>
          <w:rFonts w:ascii="Times New Roman" w:hAnsi="Times New Roman" w:cs="Times New Roman"/>
          <w:sz w:val="24"/>
          <w:szCs w:val="24"/>
        </w:rPr>
        <w:t>Буджак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с.Конгаз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д/с №2</w:t>
      </w:r>
      <w:r w:rsidR="00155199" w:rsidRPr="00593148">
        <w:rPr>
          <w:rFonts w:ascii="Times New Roman" w:hAnsi="Times New Roman" w:cs="Times New Roman"/>
          <w:sz w:val="24"/>
          <w:szCs w:val="24"/>
        </w:rPr>
        <w:t>; в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Чадыр-Лунгском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районе -28 групп (647 детей)</w:t>
      </w:r>
      <w:r w:rsidR="00155199" w:rsidRPr="00593148">
        <w:rPr>
          <w:rFonts w:ascii="Times New Roman" w:hAnsi="Times New Roman" w:cs="Times New Roman"/>
          <w:sz w:val="24"/>
          <w:szCs w:val="24"/>
        </w:rPr>
        <w:t>;</w:t>
      </w:r>
      <w:r w:rsidRPr="005931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Вулканештском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24064E" w:rsidRPr="00593148">
        <w:rPr>
          <w:rFonts w:ascii="Times New Roman" w:hAnsi="Times New Roman" w:cs="Times New Roman"/>
          <w:sz w:val="24"/>
          <w:szCs w:val="24"/>
        </w:rPr>
        <w:t xml:space="preserve">- </w:t>
      </w:r>
      <w:r w:rsidRPr="00593148">
        <w:rPr>
          <w:rFonts w:ascii="Times New Roman" w:hAnsi="Times New Roman" w:cs="Times New Roman"/>
          <w:sz w:val="24"/>
          <w:szCs w:val="24"/>
        </w:rPr>
        <w:t xml:space="preserve">8 групп (191 ребенок). </w:t>
      </w:r>
    </w:p>
    <w:p w:rsidR="006C7ACA" w:rsidRPr="00593148" w:rsidRDefault="006C7ACA" w:rsidP="006C7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Итого по Гагаузии сформировано 65 групп с общим количеством – 1610 детей.</w:t>
      </w:r>
    </w:p>
    <w:p w:rsidR="006C7ACA" w:rsidRPr="00593148" w:rsidRDefault="006C7ACA" w:rsidP="0087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Анализ функцион</w:t>
      </w:r>
      <w:r w:rsidR="00874A03">
        <w:rPr>
          <w:rFonts w:ascii="Times New Roman" w:hAnsi="Times New Roman" w:cs="Times New Roman"/>
          <w:b/>
          <w:sz w:val="24"/>
          <w:szCs w:val="24"/>
        </w:rPr>
        <w:t>ирования подготовительных групп</w:t>
      </w:r>
    </w:p>
    <w:p w:rsidR="006C7ACA" w:rsidRPr="00593148" w:rsidRDefault="006C7ACA" w:rsidP="0087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31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0225" cy="2314575"/>
            <wp:effectExtent l="19050" t="0" r="952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7ACA" w:rsidRPr="00593148" w:rsidRDefault="006C7ACA" w:rsidP="006C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ab/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593148">
        <w:rPr>
          <w:rFonts w:ascii="Times New Roman" w:hAnsi="Times New Roman" w:cs="Times New Roman"/>
          <w:sz w:val="24"/>
          <w:szCs w:val="24"/>
        </w:rPr>
        <w:t xml:space="preserve"> показал, что количество подготовительных групп в Гагаузии за последние годы незначительно уменьшилось, а количество детей, посещающих подготовительные группы остается стабильным,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средняя  наполняемость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групп составляет 24,6 детей, что соответствует нормативам.</w:t>
      </w:r>
      <w:r w:rsidR="00884E31" w:rsidRPr="0059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4E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На начала 2017-2018 учебного года  в ДДУ Автономии осуществляли трудовую деятельность 755 дидактических кадров</w:t>
      </w:r>
      <w:r w:rsidRPr="00593148">
        <w:rPr>
          <w:rFonts w:ascii="Times New Roman" w:hAnsi="Times New Roman" w:cs="Times New Roman"/>
          <w:sz w:val="24"/>
          <w:szCs w:val="24"/>
        </w:rPr>
        <w:t xml:space="preserve">, из них более 50% педагогов имеют высшее образование, свыше 30% педагогических кадров имеют стаж больше 18 лет. </w:t>
      </w:r>
    </w:p>
    <w:p w:rsidR="006C7ACA" w:rsidRPr="00593148" w:rsidRDefault="006C7ACA" w:rsidP="0024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lastRenderedPageBreak/>
        <w:t>Количественный состав педагогических коллективов</w:t>
      </w:r>
      <w:r w:rsidR="008209AD">
        <w:rPr>
          <w:rFonts w:ascii="Times New Roman" w:hAnsi="Times New Roman" w:cs="Times New Roman"/>
          <w:sz w:val="24"/>
          <w:szCs w:val="24"/>
        </w:rPr>
        <w:t xml:space="preserve"> за последние годы</w:t>
      </w:r>
      <w:r w:rsidRPr="00593148">
        <w:rPr>
          <w:rFonts w:ascii="Times New Roman" w:hAnsi="Times New Roman" w:cs="Times New Roman"/>
          <w:sz w:val="24"/>
          <w:szCs w:val="24"/>
        </w:rPr>
        <w:t xml:space="preserve"> остается стабильным</w:t>
      </w:r>
      <w:r w:rsidR="00CD3E2D">
        <w:rPr>
          <w:rFonts w:ascii="Times New Roman" w:hAnsi="Times New Roman" w:cs="Times New Roman"/>
          <w:b/>
          <w:sz w:val="24"/>
          <w:szCs w:val="24"/>
        </w:rPr>
        <w:t>.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E2D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r w:rsidR="008209AD">
        <w:rPr>
          <w:rFonts w:ascii="Times New Roman" w:hAnsi="Times New Roman" w:cs="Times New Roman"/>
          <w:b/>
          <w:sz w:val="24"/>
          <w:szCs w:val="24"/>
        </w:rPr>
        <w:t>системной работы ГУО, направленной на повышение квалификации</w:t>
      </w:r>
      <w:r w:rsidR="00CD3E2D">
        <w:rPr>
          <w:rFonts w:ascii="Times New Roman" w:hAnsi="Times New Roman" w:cs="Times New Roman"/>
          <w:b/>
          <w:sz w:val="24"/>
          <w:szCs w:val="24"/>
        </w:rPr>
        <w:t xml:space="preserve"> работников,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 меняется качественный состав</w:t>
      </w:r>
      <w:r w:rsidR="00CD3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3E2D">
        <w:rPr>
          <w:rFonts w:ascii="Times New Roman" w:hAnsi="Times New Roman" w:cs="Times New Roman"/>
          <w:b/>
          <w:sz w:val="24"/>
          <w:szCs w:val="24"/>
        </w:rPr>
        <w:t>ДДУ</w:t>
      </w:r>
      <w:r w:rsidRPr="00593148">
        <w:rPr>
          <w:rFonts w:ascii="Times New Roman" w:hAnsi="Times New Roman" w:cs="Times New Roman"/>
          <w:sz w:val="24"/>
          <w:szCs w:val="24"/>
        </w:rPr>
        <w:t>:  многие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педагоги получают высшее о</w:t>
      </w:r>
      <w:r w:rsidR="00155199" w:rsidRPr="00593148">
        <w:rPr>
          <w:rFonts w:ascii="Times New Roman" w:hAnsi="Times New Roman" w:cs="Times New Roman"/>
          <w:sz w:val="24"/>
          <w:szCs w:val="24"/>
        </w:rPr>
        <w:t xml:space="preserve">бразование заочно в </w:t>
      </w:r>
      <w:proofErr w:type="spellStart"/>
      <w:r w:rsidR="00155199"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="00155199" w:rsidRPr="00593148">
        <w:rPr>
          <w:rFonts w:ascii="Times New Roman" w:hAnsi="Times New Roman" w:cs="Times New Roman"/>
          <w:sz w:val="24"/>
          <w:szCs w:val="24"/>
        </w:rPr>
        <w:t xml:space="preserve"> г</w:t>
      </w:r>
      <w:r w:rsidRPr="00593148">
        <w:rPr>
          <w:rFonts w:ascii="Times New Roman" w:hAnsi="Times New Roman" w:cs="Times New Roman"/>
          <w:sz w:val="24"/>
          <w:szCs w:val="24"/>
        </w:rPr>
        <w:t>осударственном университете (повысился % педагогов, имеющих специальность в области дошкольного работника), за счет ежегодного прохождения аттестации вырос процент  аттестуемых педагогов в детских садах  с 2014 года   с 45% до 66% .  Повы</w:t>
      </w:r>
      <w:r w:rsidR="00CD3E2D">
        <w:rPr>
          <w:rFonts w:ascii="Times New Roman" w:hAnsi="Times New Roman" w:cs="Times New Roman"/>
          <w:sz w:val="24"/>
          <w:szCs w:val="24"/>
        </w:rPr>
        <w:t>шается</w:t>
      </w:r>
      <w:r w:rsidRPr="00593148">
        <w:rPr>
          <w:rFonts w:ascii="Times New Roman" w:hAnsi="Times New Roman" w:cs="Times New Roman"/>
          <w:sz w:val="24"/>
          <w:szCs w:val="24"/>
        </w:rPr>
        <w:t xml:space="preserve"> процент педагогов, обучающихся на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мастерате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и получающих высшее образование. </w:t>
      </w:r>
      <w:r w:rsidR="00CD3E2D">
        <w:rPr>
          <w:rFonts w:ascii="Times New Roman" w:hAnsi="Times New Roman" w:cs="Times New Roman"/>
          <w:sz w:val="24"/>
          <w:szCs w:val="24"/>
        </w:rPr>
        <w:t xml:space="preserve">ГУО </w:t>
      </w:r>
      <w:r w:rsidR="005B354B">
        <w:rPr>
          <w:rFonts w:ascii="Times New Roman" w:hAnsi="Times New Roman" w:cs="Times New Roman"/>
          <w:sz w:val="24"/>
          <w:szCs w:val="24"/>
        </w:rPr>
        <w:t>целенаправленно работает над тем</w:t>
      </w:r>
      <w:r w:rsidR="00CD3E2D">
        <w:rPr>
          <w:rFonts w:ascii="Times New Roman" w:hAnsi="Times New Roman" w:cs="Times New Roman"/>
          <w:sz w:val="24"/>
          <w:szCs w:val="24"/>
        </w:rPr>
        <w:t>, чтобы Кадровый состав наших д/с пополняли</w:t>
      </w:r>
      <w:r w:rsidRPr="00593148">
        <w:rPr>
          <w:rFonts w:ascii="Times New Roman" w:hAnsi="Times New Roman" w:cs="Times New Roman"/>
          <w:sz w:val="24"/>
          <w:szCs w:val="24"/>
        </w:rPr>
        <w:t xml:space="preserve"> бывшие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 xml:space="preserve">студенты 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Комратского</w:t>
      </w:r>
      <w:proofErr w:type="spellEnd"/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и педагогического колледжа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М.Чакира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 Специалисты, поступающие на работу, имеют соответствующее </w:t>
      </w:r>
      <w:r w:rsidR="00CD3E2D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CD3E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7ACA" w:rsidRPr="00593148" w:rsidRDefault="005B354B" w:rsidP="00874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ГУО приложило максимум усилий, чтобы в</w:t>
      </w:r>
      <w:r w:rsidR="006C7ACA" w:rsidRPr="00593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 дошкольные учреждения АТО Гагаузия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были </w:t>
      </w:r>
      <w:r w:rsidR="006C7ACA" w:rsidRPr="00593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обеспечены к </w:t>
      </w:r>
      <w:r w:rsidR="0024064E" w:rsidRPr="00593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началу 2017-2018 учебного года </w:t>
      </w:r>
      <w:r w:rsidR="006C7ACA" w:rsidRPr="00593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необходимой литературой, методическими пособиями и разработками для реализации программы</w:t>
      </w:r>
      <w:r w:rsidR="006C7ACA" w:rsidRPr="00593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C7ACA" w:rsidRPr="0059314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6C7ACA" w:rsidRPr="00593148">
        <w:rPr>
          <w:rFonts w:ascii="Times New Roman" w:eastAsia="Calibri" w:hAnsi="Times New Roman" w:cs="Times New Roman"/>
          <w:sz w:val="24"/>
          <w:szCs w:val="24"/>
        </w:rPr>
        <w:t>Куррикулум</w:t>
      </w:r>
      <w:proofErr w:type="spellEnd"/>
      <w:r w:rsidR="006C7ACA" w:rsidRPr="00593148">
        <w:rPr>
          <w:rFonts w:ascii="Times New Roman" w:eastAsia="Calibri" w:hAnsi="Times New Roman" w:cs="Times New Roman"/>
          <w:sz w:val="24"/>
          <w:szCs w:val="24"/>
        </w:rPr>
        <w:t xml:space="preserve"> по воспитанию детей раннего и дошкольного возраста (1-7 лет) в Республике Молдова»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, </w:t>
      </w:r>
      <w:r w:rsidR="006C7ACA" w:rsidRPr="00593148">
        <w:rPr>
          <w:rFonts w:ascii="Times New Roman" w:eastAsia="Calibri" w:hAnsi="Times New Roman" w:cs="Times New Roman"/>
          <w:sz w:val="24"/>
          <w:szCs w:val="24"/>
        </w:rPr>
        <w:t>«Раннее воспитание. Методическое пособие для воспитателей»,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6C7ACA" w:rsidRPr="00593148">
        <w:rPr>
          <w:rFonts w:ascii="Times New Roman" w:eastAsia="Calibri" w:hAnsi="Times New Roman" w:cs="Times New Roman"/>
          <w:sz w:val="24"/>
          <w:szCs w:val="24"/>
        </w:rPr>
        <w:t xml:space="preserve"> «1001 идея по качественному раннему воспитанию», 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6C7ACA" w:rsidRPr="00593148">
        <w:rPr>
          <w:rFonts w:ascii="Times New Roman" w:eastAsia="Calibri" w:hAnsi="Times New Roman" w:cs="Times New Roman"/>
          <w:sz w:val="24"/>
          <w:szCs w:val="24"/>
        </w:rPr>
        <w:t>Национальные профессиональные Стандарты для воспитателей»,   «Стандарты обучения и развития детей от рождения до 7 лет»,  «Развивающие занятия для детей от 3 до 6 лет»,  «Инструмент мониторинга подготовки детей к школе».</w:t>
      </w:r>
    </w:p>
    <w:p w:rsidR="006C7ACA" w:rsidRPr="00424D42" w:rsidRDefault="006C7ACA" w:rsidP="00884E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42">
        <w:rPr>
          <w:rFonts w:ascii="Times New Roman" w:hAnsi="Times New Roman" w:cs="Times New Roman"/>
          <w:b/>
          <w:sz w:val="24"/>
          <w:szCs w:val="24"/>
        </w:rPr>
        <w:t>Функционирование  логопедических  групп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3148">
        <w:rPr>
          <w:rFonts w:ascii="Times New Roman" w:hAnsi="Times New Roman" w:cs="Times New Roman"/>
          <w:sz w:val="24"/>
          <w:szCs w:val="24"/>
          <w:lang w:eastAsia="zh-CN"/>
        </w:rPr>
        <w:t xml:space="preserve">Согласно приказов Министерства просвещения и Министерства финансов Республики Молдова в детских садах созданы </w:t>
      </w:r>
      <w:proofErr w:type="spellStart"/>
      <w:r w:rsidRPr="00593148">
        <w:rPr>
          <w:rFonts w:ascii="Times New Roman" w:hAnsi="Times New Roman" w:cs="Times New Roman"/>
          <w:sz w:val="24"/>
          <w:szCs w:val="24"/>
          <w:lang w:eastAsia="zh-CN"/>
        </w:rPr>
        <w:t>логопункты</w:t>
      </w:r>
      <w:proofErr w:type="spellEnd"/>
      <w:r w:rsidRPr="00593148">
        <w:rPr>
          <w:rFonts w:ascii="Times New Roman" w:hAnsi="Times New Roman" w:cs="Times New Roman"/>
          <w:sz w:val="24"/>
          <w:szCs w:val="24"/>
          <w:lang w:eastAsia="zh-CN"/>
        </w:rPr>
        <w:t xml:space="preserve"> для детей с различными видами нарушения </w:t>
      </w:r>
      <w:proofErr w:type="gramStart"/>
      <w:r w:rsidRPr="00593148">
        <w:rPr>
          <w:rFonts w:ascii="Times New Roman" w:hAnsi="Times New Roman" w:cs="Times New Roman"/>
          <w:sz w:val="24"/>
          <w:szCs w:val="24"/>
          <w:lang w:eastAsia="zh-CN"/>
        </w:rPr>
        <w:t>речи  и</w:t>
      </w:r>
      <w:proofErr w:type="gramEnd"/>
      <w:r w:rsidRPr="00593148">
        <w:rPr>
          <w:rFonts w:ascii="Times New Roman" w:hAnsi="Times New Roman" w:cs="Times New Roman"/>
          <w:sz w:val="24"/>
          <w:szCs w:val="24"/>
          <w:lang w:eastAsia="zh-CN"/>
        </w:rPr>
        <w:t xml:space="preserve"> дополнительно введены должности логопедов.</w:t>
      </w:r>
    </w:p>
    <w:p w:rsidR="006C7ACA" w:rsidRPr="00593148" w:rsidRDefault="006C7ACA" w:rsidP="002406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  <w:lang w:eastAsia="zh-CN"/>
        </w:rPr>
        <w:t xml:space="preserve">Согласно штатному расписанию детских дошкольных учреждений количество штатных единиц </w:t>
      </w:r>
      <w:proofErr w:type="gramStart"/>
      <w:r w:rsidRPr="00593148">
        <w:rPr>
          <w:rFonts w:ascii="Times New Roman" w:hAnsi="Times New Roman" w:cs="Times New Roman"/>
          <w:sz w:val="24"/>
          <w:szCs w:val="24"/>
          <w:lang w:eastAsia="zh-CN"/>
        </w:rPr>
        <w:t>логопедов  в</w:t>
      </w:r>
      <w:proofErr w:type="gramEnd"/>
      <w:r w:rsidRPr="00593148">
        <w:rPr>
          <w:rFonts w:ascii="Times New Roman" w:hAnsi="Times New Roman" w:cs="Times New Roman"/>
          <w:sz w:val="24"/>
          <w:szCs w:val="24"/>
          <w:lang w:eastAsia="zh-CN"/>
        </w:rPr>
        <w:t xml:space="preserve"> 2017-2018 уч. году определилось следующим образом: в</w:t>
      </w:r>
      <w:r w:rsidRPr="00593148">
        <w:rPr>
          <w:rFonts w:ascii="Times New Roman" w:hAnsi="Times New Roman" w:cs="Times New Roman"/>
          <w:sz w:val="24"/>
          <w:szCs w:val="24"/>
        </w:rPr>
        <w:t xml:space="preserve"> 23 ДДУ работают 2</w:t>
      </w:r>
      <w:r w:rsidR="0024064E" w:rsidRPr="00593148">
        <w:rPr>
          <w:rFonts w:ascii="Times New Roman" w:hAnsi="Times New Roman" w:cs="Times New Roman"/>
          <w:sz w:val="24"/>
          <w:szCs w:val="24"/>
        </w:rPr>
        <w:t>3</w:t>
      </w:r>
      <w:r w:rsidRPr="00593148">
        <w:rPr>
          <w:rFonts w:ascii="Times New Roman" w:hAnsi="Times New Roman" w:cs="Times New Roman"/>
          <w:sz w:val="24"/>
          <w:szCs w:val="24"/>
        </w:rPr>
        <w:t xml:space="preserve"> логопед</w:t>
      </w:r>
      <w:r w:rsidR="0024064E" w:rsidRPr="00593148">
        <w:rPr>
          <w:rFonts w:ascii="Times New Roman" w:hAnsi="Times New Roman" w:cs="Times New Roman"/>
          <w:sz w:val="24"/>
          <w:szCs w:val="24"/>
        </w:rPr>
        <w:t>а</w:t>
      </w:r>
      <w:r w:rsidRPr="00593148">
        <w:rPr>
          <w:rFonts w:ascii="Times New Roman" w:hAnsi="Times New Roman" w:cs="Times New Roman"/>
          <w:sz w:val="24"/>
          <w:szCs w:val="24"/>
        </w:rPr>
        <w:t>, которые занимают  22,5 ставок</w:t>
      </w:r>
      <w:r w:rsidRPr="005931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ACA" w:rsidRPr="00593148" w:rsidRDefault="00C45A87" w:rsidP="00A373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B3">
        <w:rPr>
          <w:rFonts w:ascii="Times New Roman" w:hAnsi="Times New Roman" w:cs="Times New Roman"/>
          <w:sz w:val="24"/>
          <w:szCs w:val="24"/>
        </w:rPr>
        <w:tab/>
      </w:r>
      <w:r w:rsidR="006C7ACA" w:rsidRPr="00593148">
        <w:rPr>
          <w:rFonts w:ascii="Times New Roman" w:hAnsi="Times New Roman" w:cs="Times New Roman"/>
          <w:sz w:val="24"/>
          <w:szCs w:val="24"/>
        </w:rPr>
        <w:t>В соответствии  с Положением  о рег</w:t>
      </w:r>
      <w:r w:rsidR="0024064E" w:rsidRPr="00593148">
        <w:rPr>
          <w:rFonts w:ascii="Times New Roman" w:hAnsi="Times New Roman" w:cs="Times New Roman"/>
          <w:sz w:val="24"/>
          <w:szCs w:val="24"/>
        </w:rPr>
        <w:t xml:space="preserve">иональном  конкурсе 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и планом  работы  ГУО на 2016- 2017 учебный год  24.02.2017г.  был проведен  конкурс  «Воспитатель года – 2017».</w:t>
      </w:r>
    </w:p>
    <w:p w:rsidR="00BF6BA6" w:rsidRPr="00C45A87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A87">
        <w:rPr>
          <w:rFonts w:ascii="Times New Roman" w:hAnsi="Times New Roman" w:cs="Times New Roman"/>
          <w:sz w:val="24"/>
          <w:szCs w:val="24"/>
        </w:rPr>
        <w:t>Этот год был юбилейн</w:t>
      </w:r>
      <w:r w:rsidR="00C45A87">
        <w:rPr>
          <w:rFonts w:ascii="Times New Roman" w:hAnsi="Times New Roman" w:cs="Times New Roman"/>
          <w:sz w:val="24"/>
          <w:szCs w:val="24"/>
        </w:rPr>
        <w:t xml:space="preserve">ым: 10-ый год  </w:t>
      </w:r>
      <w:r w:rsidR="00A3735D">
        <w:rPr>
          <w:rFonts w:ascii="Times New Roman" w:hAnsi="Times New Roman" w:cs="Times New Roman"/>
          <w:sz w:val="24"/>
          <w:szCs w:val="24"/>
        </w:rPr>
        <w:t xml:space="preserve">подряд </w:t>
      </w:r>
      <w:r w:rsidR="00C45A87">
        <w:rPr>
          <w:rFonts w:ascii="Times New Roman" w:hAnsi="Times New Roman" w:cs="Times New Roman"/>
          <w:sz w:val="24"/>
          <w:szCs w:val="24"/>
        </w:rPr>
        <w:t>конкурс  проводил</w:t>
      </w:r>
      <w:r w:rsidRPr="00C45A87">
        <w:rPr>
          <w:rFonts w:ascii="Times New Roman" w:hAnsi="Times New Roman" w:cs="Times New Roman"/>
          <w:sz w:val="24"/>
          <w:szCs w:val="24"/>
        </w:rPr>
        <w:t xml:space="preserve">ся под патронатом </w:t>
      </w:r>
      <w:r w:rsidR="00A3735D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Pr="00C45A87">
        <w:rPr>
          <w:rFonts w:ascii="Times New Roman" w:hAnsi="Times New Roman" w:cs="Times New Roman"/>
          <w:sz w:val="24"/>
          <w:szCs w:val="24"/>
        </w:rPr>
        <w:t xml:space="preserve"> Гагаузии. Конкурс был организован и проведен в два этапа.</w:t>
      </w:r>
    </w:p>
    <w:p w:rsidR="00AE62C0" w:rsidRPr="00593148" w:rsidRDefault="00BF6BA6" w:rsidP="00BF6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По итогам двух этапов конкурса</w:t>
      </w:r>
      <w:r w:rsidR="00AE62C0" w:rsidRPr="00593148">
        <w:rPr>
          <w:rFonts w:ascii="Times New Roman" w:hAnsi="Times New Roman" w:cs="Times New Roman"/>
          <w:sz w:val="24"/>
          <w:szCs w:val="24"/>
        </w:rPr>
        <w:t>:</w:t>
      </w:r>
    </w:p>
    <w:p w:rsidR="00BF6BA6" w:rsidRPr="00593148" w:rsidRDefault="00BF6BA6" w:rsidP="003B149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первое место заняла воспитатель д/с №7 </w:t>
      </w:r>
      <w:r w:rsidR="00AE62C0" w:rsidRPr="00593148">
        <w:rPr>
          <w:rFonts w:ascii="Times New Roman" w:hAnsi="Times New Roman" w:cs="Times New Roman"/>
          <w:sz w:val="24"/>
          <w:szCs w:val="24"/>
        </w:rPr>
        <w:t xml:space="preserve"> м. 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Комрат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Морарь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Василиса Ивановна</w:t>
      </w:r>
      <w:r w:rsidRPr="00593148">
        <w:rPr>
          <w:rFonts w:ascii="Times New Roman" w:hAnsi="Times New Roman" w:cs="Times New Roman"/>
          <w:sz w:val="24"/>
          <w:szCs w:val="24"/>
        </w:rPr>
        <w:t xml:space="preserve">, набрав 61,98 балла </w:t>
      </w:r>
      <w:r w:rsidR="00AE62C0" w:rsidRPr="00593148">
        <w:rPr>
          <w:rFonts w:ascii="Times New Roman" w:hAnsi="Times New Roman" w:cs="Times New Roman"/>
          <w:sz w:val="24"/>
          <w:szCs w:val="24"/>
        </w:rPr>
        <w:t>(</w:t>
      </w:r>
      <w:r w:rsidRPr="00593148">
        <w:rPr>
          <w:rFonts w:ascii="Times New Roman" w:hAnsi="Times New Roman" w:cs="Times New Roman"/>
          <w:sz w:val="24"/>
          <w:szCs w:val="24"/>
        </w:rPr>
        <w:t>преми</w:t>
      </w:r>
      <w:r w:rsidR="00AE62C0" w:rsidRPr="00593148">
        <w:rPr>
          <w:rFonts w:ascii="Times New Roman" w:hAnsi="Times New Roman" w:cs="Times New Roman"/>
          <w:sz w:val="24"/>
          <w:szCs w:val="24"/>
        </w:rPr>
        <w:t>я</w:t>
      </w:r>
      <w:r w:rsidRPr="00593148">
        <w:rPr>
          <w:rFonts w:ascii="Times New Roman" w:hAnsi="Times New Roman" w:cs="Times New Roman"/>
          <w:sz w:val="24"/>
          <w:szCs w:val="24"/>
        </w:rPr>
        <w:t xml:space="preserve">  4 тыс</w:t>
      </w:r>
      <w:r w:rsidR="00AE62C0" w:rsidRPr="00593148">
        <w:rPr>
          <w:rFonts w:ascii="Times New Roman" w:hAnsi="Times New Roman" w:cs="Times New Roman"/>
          <w:sz w:val="24"/>
          <w:szCs w:val="24"/>
        </w:rPr>
        <w:t>.</w:t>
      </w:r>
      <w:r w:rsidRPr="00593148">
        <w:rPr>
          <w:rFonts w:ascii="Times New Roman" w:hAnsi="Times New Roman" w:cs="Times New Roman"/>
          <w:sz w:val="24"/>
          <w:szCs w:val="24"/>
        </w:rPr>
        <w:t xml:space="preserve"> леев</w:t>
      </w:r>
      <w:r w:rsidR="00AE62C0" w:rsidRPr="00593148">
        <w:rPr>
          <w:rFonts w:ascii="Times New Roman" w:hAnsi="Times New Roman" w:cs="Times New Roman"/>
          <w:sz w:val="24"/>
          <w:szCs w:val="24"/>
        </w:rPr>
        <w:t>)</w:t>
      </w:r>
      <w:r w:rsidRPr="00593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BA6" w:rsidRPr="00593148" w:rsidRDefault="00BF6BA6" w:rsidP="003B149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второе место </w:t>
      </w:r>
      <w:r w:rsidR="00AE62C0" w:rsidRPr="00593148">
        <w:rPr>
          <w:rFonts w:ascii="Times New Roman" w:hAnsi="Times New Roman" w:cs="Times New Roman"/>
          <w:sz w:val="24"/>
          <w:szCs w:val="24"/>
        </w:rPr>
        <w:t>-</w:t>
      </w:r>
      <w:r w:rsidRPr="00593148">
        <w:rPr>
          <w:rFonts w:ascii="Times New Roman" w:hAnsi="Times New Roman" w:cs="Times New Roman"/>
          <w:sz w:val="24"/>
          <w:szCs w:val="24"/>
        </w:rPr>
        <w:t xml:space="preserve">  музыкальный руководитель д/с №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 xml:space="preserve">8 </w:t>
      </w:r>
      <w:r w:rsidR="00AE62C0" w:rsidRPr="00593148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="00AE62C0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Комрат - 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Подсухин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Сергей Анатольевич, набравший  61,54</w:t>
      </w:r>
      <w:r w:rsidR="007D428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AE62C0" w:rsidRPr="00593148">
        <w:rPr>
          <w:rFonts w:ascii="Times New Roman" w:hAnsi="Times New Roman" w:cs="Times New Roman"/>
          <w:sz w:val="24"/>
          <w:szCs w:val="24"/>
        </w:rPr>
        <w:t>(</w:t>
      </w:r>
      <w:r w:rsidRPr="00593148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AE62C0" w:rsidRPr="00593148">
        <w:rPr>
          <w:rFonts w:ascii="Times New Roman" w:hAnsi="Times New Roman" w:cs="Times New Roman"/>
          <w:sz w:val="24"/>
          <w:szCs w:val="24"/>
        </w:rPr>
        <w:t>я</w:t>
      </w:r>
      <w:r w:rsidRPr="00593148">
        <w:rPr>
          <w:rFonts w:ascii="Times New Roman" w:hAnsi="Times New Roman" w:cs="Times New Roman"/>
          <w:sz w:val="24"/>
          <w:szCs w:val="24"/>
        </w:rPr>
        <w:t xml:space="preserve">  3 тыс</w:t>
      </w:r>
      <w:r w:rsidR="00AE62C0" w:rsidRPr="00593148">
        <w:rPr>
          <w:rFonts w:ascii="Times New Roman" w:hAnsi="Times New Roman" w:cs="Times New Roman"/>
          <w:sz w:val="24"/>
          <w:szCs w:val="24"/>
        </w:rPr>
        <w:t>.</w:t>
      </w:r>
      <w:r w:rsidRPr="00593148">
        <w:rPr>
          <w:rFonts w:ascii="Times New Roman" w:hAnsi="Times New Roman" w:cs="Times New Roman"/>
          <w:sz w:val="24"/>
          <w:szCs w:val="24"/>
        </w:rPr>
        <w:t xml:space="preserve"> леев</w:t>
      </w:r>
      <w:r w:rsidR="00AE62C0" w:rsidRPr="00593148">
        <w:rPr>
          <w:rFonts w:ascii="Times New Roman" w:hAnsi="Times New Roman" w:cs="Times New Roman"/>
          <w:sz w:val="24"/>
          <w:szCs w:val="24"/>
        </w:rPr>
        <w:t>)</w:t>
      </w:r>
      <w:r w:rsidRPr="00593148">
        <w:rPr>
          <w:rFonts w:ascii="Times New Roman" w:hAnsi="Times New Roman" w:cs="Times New Roman"/>
          <w:sz w:val="24"/>
          <w:szCs w:val="24"/>
        </w:rPr>
        <w:t>.</w:t>
      </w:r>
    </w:p>
    <w:p w:rsidR="00AE62C0" w:rsidRPr="00593148" w:rsidRDefault="00AE62C0" w:rsidP="003B149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т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ретье место </w:t>
      </w:r>
      <w:r w:rsidRPr="00593148">
        <w:rPr>
          <w:rFonts w:ascii="Times New Roman" w:hAnsi="Times New Roman" w:cs="Times New Roman"/>
          <w:sz w:val="24"/>
          <w:szCs w:val="24"/>
        </w:rPr>
        <w:t>-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музыкальный руководитель д/с №7</w:t>
      </w:r>
      <w:r w:rsidRPr="00593148">
        <w:rPr>
          <w:rFonts w:ascii="Times New Roman" w:hAnsi="Times New Roman" w:cs="Times New Roman"/>
          <w:sz w:val="24"/>
          <w:szCs w:val="24"/>
        </w:rPr>
        <w:t xml:space="preserve"> г.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Вулканешты </w:t>
      </w:r>
      <w:r w:rsidR="00BF6BA6" w:rsidRPr="00174F50">
        <w:rPr>
          <w:rFonts w:ascii="Times New Roman" w:hAnsi="Times New Roman" w:cs="Times New Roman"/>
          <w:color w:val="000000" w:themeColor="text1"/>
          <w:sz w:val="24"/>
          <w:szCs w:val="24"/>
        </w:rPr>
        <w:t>Федосова О.И.,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набравшая  56,05 баллов </w:t>
      </w:r>
      <w:r w:rsidRPr="00593148">
        <w:rPr>
          <w:rFonts w:ascii="Times New Roman" w:hAnsi="Times New Roman" w:cs="Times New Roman"/>
          <w:sz w:val="24"/>
          <w:szCs w:val="24"/>
        </w:rPr>
        <w:t xml:space="preserve">(премия </w:t>
      </w:r>
      <w:r w:rsidR="00BF6BA6" w:rsidRPr="00593148">
        <w:rPr>
          <w:rFonts w:ascii="Times New Roman" w:hAnsi="Times New Roman" w:cs="Times New Roman"/>
          <w:sz w:val="24"/>
          <w:szCs w:val="24"/>
        </w:rPr>
        <w:t>- 2 тыс</w:t>
      </w:r>
      <w:r w:rsidRPr="00593148">
        <w:rPr>
          <w:rFonts w:ascii="Times New Roman" w:hAnsi="Times New Roman" w:cs="Times New Roman"/>
          <w:sz w:val="24"/>
          <w:szCs w:val="24"/>
        </w:rPr>
        <w:t>.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леев</w:t>
      </w:r>
      <w:r w:rsidRPr="00593148">
        <w:rPr>
          <w:rFonts w:ascii="Times New Roman" w:hAnsi="Times New Roman" w:cs="Times New Roman"/>
          <w:sz w:val="24"/>
          <w:szCs w:val="24"/>
        </w:rPr>
        <w:t>)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6BA6" w:rsidRPr="00593148" w:rsidRDefault="00BF6BA6" w:rsidP="00BF6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Остальные 9 участниц были номинированы и награждены поощрительными премиями  по  1 тысячи леев.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i/>
          <w:sz w:val="24"/>
          <w:szCs w:val="24"/>
        </w:rPr>
        <w:t xml:space="preserve">Основные мероприятия в дошкольных учреждениях, проведенные по плану ГУО: </w:t>
      </w:r>
      <w:r w:rsidRPr="00593148">
        <w:rPr>
          <w:rFonts w:ascii="Times New Roman" w:hAnsi="Times New Roman" w:cs="Times New Roman"/>
          <w:sz w:val="24"/>
          <w:szCs w:val="24"/>
        </w:rPr>
        <w:t>м</w:t>
      </w:r>
      <w:r w:rsidRPr="00593148">
        <w:rPr>
          <w:rFonts w:ascii="Times New Roman" w:eastAsia="Calibri" w:hAnsi="Times New Roman" w:cs="Times New Roman"/>
          <w:sz w:val="24"/>
          <w:szCs w:val="24"/>
        </w:rPr>
        <w:t>ероприятия, посвященные Дню Знаний, Дню Воспитателя, Дню Учителя, фестиваль-конкурс «Воспеваем  край родной»,</w:t>
      </w:r>
      <w:r w:rsidR="00752687">
        <w:rPr>
          <w:rFonts w:ascii="Times New Roman" w:eastAsia="Calibri" w:hAnsi="Times New Roman" w:cs="Times New Roman"/>
          <w:sz w:val="24"/>
          <w:szCs w:val="24"/>
        </w:rPr>
        <w:t xml:space="preserve"> акция «Кормушка»</w:t>
      </w:r>
      <w:r w:rsidRPr="00593148">
        <w:rPr>
          <w:rFonts w:ascii="Times New Roman" w:eastAsia="Calibri" w:hAnsi="Times New Roman" w:cs="Times New Roman"/>
          <w:sz w:val="24"/>
          <w:szCs w:val="24"/>
        </w:rPr>
        <w:t>(размещение кормушек для птиц на территории  детских садов), мероприятия, посвященные Дню Символики АТО Гагаузия, новогодние праздники для детей, организация и проведение досугов, развлечений, мероприятия в ДДУ по проведению праздника «День отца-защитника отечества», праздники</w:t>
      </w:r>
      <w:r w:rsidR="00752687">
        <w:rPr>
          <w:rFonts w:ascii="Times New Roman" w:eastAsia="Calibri" w:hAnsi="Times New Roman" w:cs="Times New Roman"/>
          <w:sz w:val="24"/>
          <w:szCs w:val="24"/>
        </w:rPr>
        <w:t>, посвященные</w:t>
      </w:r>
      <w:r w:rsidRPr="00593148">
        <w:rPr>
          <w:rFonts w:ascii="Times New Roman" w:eastAsia="Calibri" w:hAnsi="Times New Roman" w:cs="Times New Roman"/>
          <w:sz w:val="24"/>
          <w:szCs w:val="24"/>
        </w:rPr>
        <w:t xml:space="preserve"> Дню 8 марта, Всемирному Дню Здоровья, Дню Победы,</w:t>
      </w:r>
      <w:r w:rsidR="00752687" w:rsidRPr="00752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687" w:rsidRPr="00593148">
        <w:rPr>
          <w:rFonts w:ascii="Times New Roman" w:eastAsia="Calibri" w:hAnsi="Times New Roman" w:cs="Times New Roman"/>
          <w:sz w:val="24"/>
          <w:szCs w:val="24"/>
        </w:rPr>
        <w:t>Дню защиты детей</w:t>
      </w:r>
      <w:r w:rsidR="00752687">
        <w:rPr>
          <w:rFonts w:ascii="Times New Roman" w:eastAsia="Calibri" w:hAnsi="Times New Roman" w:cs="Times New Roman"/>
          <w:sz w:val="24"/>
          <w:szCs w:val="24"/>
        </w:rPr>
        <w:t>,</w:t>
      </w:r>
      <w:r w:rsidRPr="00593148">
        <w:rPr>
          <w:rFonts w:ascii="Times New Roman" w:eastAsia="Calibri" w:hAnsi="Times New Roman" w:cs="Times New Roman"/>
          <w:sz w:val="24"/>
          <w:szCs w:val="24"/>
        </w:rPr>
        <w:t xml:space="preserve"> участие в благотворительной акции «Семья -детскому саду», проведены выпускные </w:t>
      </w:r>
      <w:r w:rsidR="00752687">
        <w:rPr>
          <w:rFonts w:ascii="Times New Roman" w:eastAsia="Calibri" w:hAnsi="Times New Roman" w:cs="Times New Roman"/>
          <w:sz w:val="24"/>
          <w:szCs w:val="24"/>
        </w:rPr>
        <w:t>балы в д/с</w:t>
      </w:r>
      <w:r w:rsidRPr="00593148">
        <w:rPr>
          <w:rFonts w:ascii="Times New Roman" w:eastAsia="Calibri" w:hAnsi="Times New Roman" w:cs="Times New Roman"/>
          <w:sz w:val="24"/>
          <w:szCs w:val="24"/>
        </w:rPr>
        <w:t xml:space="preserve">; организованы  практические тренировки по эвакуации воспитанников ДДУ в случае ЧС; </w:t>
      </w:r>
      <w:r w:rsidRPr="00593148">
        <w:rPr>
          <w:rFonts w:ascii="Times New Roman" w:eastAsia="Calibri" w:hAnsi="Times New Roman" w:cs="Times New Roman"/>
          <w:b/>
          <w:sz w:val="24"/>
          <w:szCs w:val="24"/>
        </w:rPr>
        <w:t>Проведена региональная конференция по внедрению проекта АНТЕМ в 10 ДДУ Гагаузии.</w:t>
      </w:r>
    </w:p>
    <w:p w:rsidR="006C7ACA" w:rsidRDefault="00BF484E" w:rsidP="00A67E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2017 году </w:t>
      </w:r>
      <w:r w:rsidR="00673639">
        <w:rPr>
          <w:rFonts w:ascii="Times New Roman" w:hAnsi="Times New Roman" w:cs="Times New Roman"/>
          <w:iCs/>
          <w:sz w:val="24"/>
          <w:szCs w:val="24"/>
        </w:rPr>
        <w:t xml:space="preserve"> в рамках компании, </w:t>
      </w:r>
      <w:r w:rsidR="00673639" w:rsidRPr="00BF484E">
        <w:rPr>
          <w:rFonts w:ascii="Times New Roman" w:hAnsi="Times New Roman" w:cs="Times New Roman"/>
          <w:iCs/>
          <w:sz w:val="24"/>
          <w:szCs w:val="24"/>
        </w:rPr>
        <w:t xml:space="preserve">направленной на информирование общественности и повышение осведомленности о важности работы в области раннего образования </w:t>
      </w:r>
      <w:r w:rsidR="00A67E9B" w:rsidRPr="00BF484E">
        <w:rPr>
          <w:rFonts w:ascii="Times New Roman" w:hAnsi="Times New Roman" w:cs="Times New Roman"/>
          <w:iCs/>
          <w:sz w:val="24"/>
          <w:szCs w:val="24"/>
        </w:rPr>
        <w:t xml:space="preserve">ГУО </w:t>
      </w:r>
      <w:r w:rsidR="006C7ACA" w:rsidRPr="00BF484E">
        <w:rPr>
          <w:rFonts w:ascii="Times New Roman" w:hAnsi="Times New Roman" w:cs="Times New Roman"/>
          <w:iCs/>
          <w:sz w:val="24"/>
          <w:szCs w:val="24"/>
        </w:rPr>
        <w:t>был объявлен месячник, посвященны</w:t>
      </w:r>
      <w:r w:rsidR="00A67E9B" w:rsidRPr="00BF484E"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DC53CE">
        <w:rPr>
          <w:rFonts w:ascii="Times New Roman" w:hAnsi="Times New Roman" w:cs="Times New Roman"/>
          <w:iCs/>
          <w:sz w:val="24"/>
          <w:szCs w:val="24"/>
        </w:rPr>
        <w:t xml:space="preserve">этой </w:t>
      </w:r>
      <w:r w:rsidR="006C7ACA" w:rsidRPr="00BF484E">
        <w:rPr>
          <w:rFonts w:ascii="Times New Roman" w:hAnsi="Times New Roman" w:cs="Times New Roman"/>
          <w:iCs/>
          <w:sz w:val="24"/>
          <w:szCs w:val="24"/>
        </w:rPr>
        <w:t>компании</w:t>
      </w:r>
      <w:r w:rsidR="00DC53CE">
        <w:rPr>
          <w:rFonts w:ascii="Times New Roman" w:hAnsi="Times New Roman" w:cs="Times New Roman"/>
          <w:iCs/>
          <w:sz w:val="24"/>
          <w:szCs w:val="24"/>
        </w:rPr>
        <w:t>,</w:t>
      </w:r>
      <w:r w:rsidR="006736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7ACA" w:rsidRPr="00593148">
        <w:rPr>
          <w:rFonts w:ascii="Times New Roman" w:hAnsi="Times New Roman" w:cs="Times New Roman"/>
          <w:iCs/>
          <w:sz w:val="24"/>
          <w:szCs w:val="24"/>
        </w:rPr>
        <w:t>приказ</w:t>
      </w:r>
      <w:r w:rsidR="00460779">
        <w:rPr>
          <w:rFonts w:ascii="Times New Roman" w:hAnsi="Times New Roman" w:cs="Times New Roman"/>
          <w:iCs/>
          <w:sz w:val="24"/>
          <w:szCs w:val="24"/>
        </w:rPr>
        <w:t xml:space="preserve">ом начальника были </w:t>
      </w:r>
      <w:r w:rsidR="006C7ACA" w:rsidRPr="00593148">
        <w:rPr>
          <w:rFonts w:ascii="Times New Roman" w:hAnsi="Times New Roman" w:cs="Times New Roman"/>
          <w:iCs/>
          <w:sz w:val="24"/>
          <w:szCs w:val="24"/>
        </w:rPr>
        <w:t xml:space="preserve">утверждены </w:t>
      </w:r>
      <w:r w:rsidR="00460779">
        <w:rPr>
          <w:rFonts w:ascii="Times New Roman" w:hAnsi="Times New Roman" w:cs="Times New Roman"/>
          <w:iCs/>
          <w:sz w:val="24"/>
          <w:szCs w:val="24"/>
        </w:rPr>
        <w:t>мероприятия</w:t>
      </w:r>
      <w:r w:rsidR="006C7ACA" w:rsidRPr="00593148">
        <w:rPr>
          <w:rFonts w:ascii="Times New Roman" w:hAnsi="Times New Roman" w:cs="Times New Roman"/>
          <w:iCs/>
          <w:sz w:val="24"/>
          <w:szCs w:val="24"/>
        </w:rPr>
        <w:t xml:space="preserve">, которые были проведены во всех детских садах, а именно: 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373"/>
        <w:gridCol w:w="4139"/>
        <w:gridCol w:w="2293"/>
        <w:gridCol w:w="2341"/>
      </w:tblGrid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74A03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293" w:type="dxa"/>
          </w:tcPr>
          <w:p w:rsidR="006C7ACA" w:rsidRPr="00460779" w:rsidRDefault="006C7ACA" w:rsidP="006C7A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779">
              <w:rPr>
                <w:rFonts w:ascii="Times New Roman" w:hAnsi="Times New Roman"/>
                <w:b/>
                <w:sz w:val="24"/>
                <w:szCs w:val="24"/>
              </w:rPr>
              <w:t>Сроки  место</w:t>
            </w:r>
          </w:p>
        </w:tc>
        <w:tc>
          <w:tcPr>
            <w:tcW w:w="2341" w:type="dxa"/>
          </w:tcPr>
          <w:p w:rsidR="006C7ACA" w:rsidRPr="00460779" w:rsidRDefault="006C7ACA" w:rsidP="006C7A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77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 xml:space="preserve">Семинар  на тему: «Концептуальная и нормативная база инклюзивного  </w:t>
            </w:r>
            <w:r w:rsidRPr="00874A03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в РМ»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lastRenderedPageBreak/>
              <w:t>До 31 марта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lastRenderedPageBreak/>
              <w:t>ГУО АТО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ГУО 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Pr="00593148">
              <w:rPr>
                <w:rFonts w:ascii="Times New Roman" w:hAnsi="Times New Roman"/>
                <w:sz w:val="24"/>
                <w:szCs w:val="24"/>
              </w:rPr>
              <w:lastRenderedPageBreak/>
              <w:t>службы СПП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F067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>Мероприятия с детьми и родителями по обеспечению безопасности жизни детей; приглашение врачей, сотрудников полиции и сотрудников ГАИ. (досуги, экскурсии, беседы  на выбор)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Менеджеры ДДУ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>Дни  открытых дверей в учреждениях дошкольного образования.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27-31.03.2017г.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Менеджеры ДДУ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F067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 xml:space="preserve">Конкурс </w:t>
            </w:r>
            <w:r w:rsidRPr="00874A0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874A0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Лучший игровой  и спортивный</w:t>
            </w:r>
            <w:r w:rsidR="00DC53CE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 </w:t>
            </w:r>
            <w:r w:rsidRPr="00874A0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участок</w:t>
            </w:r>
            <w:r w:rsidRPr="00874A03">
              <w:rPr>
                <w:rFonts w:ascii="Times New Roman" w:hAnsi="Times New Roman"/>
                <w:sz w:val="22"/>
                <w:szCs w:val="22"/>
                <w:u w:val="single"/>
              </w:rPr>
              <w:t>»;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27-31.03.2017г.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Менеджеры ДДУ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 xml:space="preserve">Круглый стол на тему: «Проведение летних каникул и установление наиболее подходящего периода для закрытия детских садов на лето» с родителями и </w:t>
            </w:r>
            <w:proofErr w:type="spellStart"/>
            <w:r w:rsidRPr="00874A03">
              <w:rPr>
                <w:rFonts w:ascii="Times New Roman" w:hAnsi="Times New Roman"/>
                <w:sz w:val="22"/>
                <w:szCs w:val="22"/>
              </w:rPr>
              <w:t>примарами</w:t>
            </w:r>
            <w:proofErr w:type="spellEnd"/>
            <w:r w:rsidRPr="00874A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Менеджеры ДДУ</w:t>
            </w:r>
          </w:p>
        </w:tc>
      </w:tr>
      <w:tr w:rsidR="006C7ACA" w:rsidRPr="00593148" w:rsidTr="00874A03">
        <w:tc>
          <w:tcPr>
            <w:tcW w:w="373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6C7ACA" w:rsidRPr="00874A03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A03">
              <w:rPr>
                <w:rFonts w:ascii="Times New Roman" w:hAnsi="Times New Roman"/>
                <w:sz w:val="22"/>
                <w:szCs w:val="22"/>
              </w:rPr>
              <w:t xml:space="preserve">Круглый стол на тему: «Составление и исполнение бюджета учреждения дошкольного образования в соответствии с минимальными Стандартами по оснащению» с  родителями  и </w:t>
            </w:r>
            <w:proofErr w:type="spellStart"/>
            <w:r w:rsidRPr="00874A03">
              <w:rPr>
                <w:rFonts w:ascii="Times New Roman" w:hAnsi="Times New Roman"/>
                <w:sz w:val="22"/>
                <w:szCs w:val="22"/>
              </w:rPr>
              <w:t>примарами</w:t>
            </w:r>
            <w:proofErr w:type="spellEnd"/>
            <w:r w:rsidRPr="00874A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9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341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Менеджеры ДДУ</w:t>
            </w:r>
          </w:p>
        </w:tc>
      </w:tr>
    </w:tbl>
    <w:p w:rsidR="00F06765" w:rsidRDefault="00874A03" w:rsidP="00874A0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7ACA" w:rsidRPr="00593148" w:rsidRDefault="006C7ACA" w:rsidP="00F067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  <w:lang w:val="ro-RO"/>
        </w:rPr>
        <w:t>Партнерство и участие в проектах</w:t>
      </w:r>
    </w:p>
    <w:p w:rsidR="006C7ACA" w:rsidRPr="00593148" w:rsidRDefault="00AB7A77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2017 года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ГУО совместно с Национальной Ассоциацией Европейских тренеров Молдовы (АНТЕМ) </w:t>
      </w:r>
      <w:r>
        <w:rPr>
          <w:rFonts w:ascii="Times New Roman" w:hAnsi="Times New Roman" w:cs="Times New Roman"/>
          <w:sz w:val="24"/>
          <w:szCs w:val="24"/>
        </w:rPr>
        <w:t>продолжает внедрение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ACA" w:rsidRPr="0059314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6C7ACA" w:rsidRPr="00593148">
        <w:rPr>
          <w:rFonts w:ascii="Times New Roman" w:hAnsi="Times New Roman" w:cs="Times New Roman"/>
          <w:sz w:val="24"/>
          <w:szCs w:val="24"/>
        </w:rPr>
        <w:t>Интеграция на основе уважения к многообразию- дуальное обучение в Гагаузии»</w:t>
      </w:r>
      <w:r>
        <w:rPr>
          <w:rFonts w:ascii="Times New Roman" w:hAnsi="Times New Roman" w:cs="Times New Roman"/>
          <w:sz w:val="24"/>
          <w:szCs w:val="24"/>
        </w:rPr>
        <w:t xml:space="preserve">, целью которого </w:t>
      </w:r>
      <w:r w:rsidR="006C7ACA" w:rsidRPr="00593148">
        <w:rPr>
          <w:rFonts w:ascii="Times New Roman" w:hAnsi="Times New Roman" w:cs="Times New Roman"/>
          <w:sz w:val="24"/>
          <w:szCs w:val="24"/>
        </w:rPr>
        <w:t>является: создание необходимых условий  для представителей этнических меньшинств в Гагаузии,   а также для параллельного изучения гагаузского языка (как родного языка)</w:t>
      </w:r>
      <w:r w:rsidR="0077211E">
        <w:rPr>
          <w:rFonts w:ascii="Times New Roman" w:hAnsi="Times New Roman" w:cs="Times New Roman"/>
          <w:sz w:val="24"/>
          <w:szCs w:val="24"/>
        </w:rPr>
        <w:t xml:space="preserve"> и </w:t>
      </w:r>
      <w:r w:rsidR="0077211E" w:rsidRPr="0077211E">
        <w:rPr>
          <w:rFonts w:ascii="Times New Roman" w:hAnsi="Times New Roman" w:cs="Times New Roman"/>
          <w:sz w:val="24"/>
          <w:szCs w:val="24"/>
        </w:rPr>
        <w:t xml:space="preserve"> </w:t>
      </w:r>
      <w:r w:rsidR="0077211E">
        <w:rPr>
          <w:rFonts w:ascii="Times New Roman" w:hAnsi="Times New Roman" w:cs="Times New Roman"/>
          <w:sz w:val="24"/>
          <w:szCs w:val="24"/>
        </w:rPr>
        <w:t xml:space="preserve">государственного языка  </w:t>
      </w:r>
      <w:r w:rsidR="006C7ACA" w:rsidRPr="00593148">
        <w:rPr>
          <w:rFonts w:ascii="Times New Roman" w:hAnsi="Times New Roman" w:cs="Times New Roman"/>
          <w:sz w:val="24"/>
          <w:szCs w:val="24"/>
        </w:rPr>
        <w:t>для  сохранения культурного наследия.  Проект внедряется в 2 этапа (с 2016-2018 гг.)</w:t>
      </w:r>
    </w:p>
    <w:p w:rsidR="006C7ACA" w:rsidRPr="006B2ACB" w:rsidRDefault="006C7ACA" w:rsidP="0024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CB">
        <w:rPr>
          <w:rFonts w:ascii="Times New Roman" w:hAnsi="Times New Roman" w:cs="Times New Roman"/>
          <w:sz w:val="24"/>
          <w:szCs w:val="24"/>
        </w:rPr>
        <w:t>За 2 года в  проекте приняли участие 20 детских садов Гагаузии с общим количеством – 481</w:t>
      </w:r>
      <w:r w:rsidR="006B2ACB">
        <w:rPr>
          <w:rFonts w:ascii="Times New Roman" w:hAnsi="Times New Roman" w:cs="Times New Roman"/>
          <w:sz w:val="24"/>
          <w:szCs w:val="24"/>
        </w:rPr>
        <w:t xml:space="preserve"> </w:t>
      </w:r>
      <w:r w:rsidRPr="006B2ACB">
        <w:rPr>
          <w:rFonts w:ascii="Times New Roman" w:hAnsi="Times New Roman" w:cs="Times New Roman"/>
          <w:sz w:val="24"/>
          <w:szCs w:val="24"/>
        </w:rPr>
        <w:t>ребенок  и их родители.</w:t>
      </w:r>
    </w:p>
    <w:p w:rsidR="006C7ACA" w:rsidRPr="006B2ACB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ACB">
        <w:rPr>
          <w:rFonts w:ascii="Times New Roman" w:hAnsi="Times New Roman" w:cs="Times New Roman"/>
          <w:sz w:val="24"/>
          <w:szCs w:val="24"/>
        </w:rPr>
        <w:t>Участие в данном проекте позволило детским садам Гагаузии обеспечить наличие дидактического материала: в настоящее время Исполком Гагаузии ведет переговоры с Турцией о возможности издания данных материалов для всех 58 детских садов и воспитывающихся там детей, что значительно повысит качество изучения родного и государственного языков.</w:t>
      </w:r>
    </w:p>
    <w:p w:rsidR="006C7ACA" w:rsidRPr="00593148" w:rsidRDefault="006C7ACA" w:rsidP="00874A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93148">
        <w:rPr>
          <w:rFonts w:ascii="Times New Roman" w:hAnsi="Times New Roman" w:cs="Times New Roman"/>
          <w:spacing w:val="10"/>
          <w:sz w:val="24"/>
          <w:szCs w:val="24"/>
        </w:rPr>
        <w:t>Благодаря участию детских садов в различных проектах, в последние годы значительно улучшилось состояние материально-технической базы, что способствует комфортному пребыванию детей в детских садах.</w:t>
      </w:r>
    </w:p>
    <w:p w:rsidR="006C7ACA" w:rsidRPr="00593148" w:rsidRDefault="006C7ACA" w:rsidP="00F06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93148">
        <w:rPr>
          <w:rFonts w:ascii="Times New Roman" w:hAnsi="Times New Roman" w:cs="Times New Roman"/>
          <w:b/>
          <w:spacing w:val="10"/>
          <w:sz w:val="24"/>
          <w:szCs w:val="24"/>
        </w:rPr>
        <w:t xml:space="preserve">Проект «Дин </w:t>
      </w:r>
      <w:proofErr w:type="spellStart"/>
      <w:r w:rsidRPr="00593148">
        <w:rPr>
          <w:rFonts w:ascii="Times New Roman" w:hAnsi="Times New Roman" w:cs="Times New Roman"/>
          <w:b/>
          <w:spacing w:val="10"/>
          <w:sz w:val="24"/>
          <w:szCs w:val="24"/>
        </w:rPr>
        <w:t>суфлет</w:t>
      </w:r>
      <w:proofErr w:type="spellEnd"/>
      <w:r w:rsidRPr="00593148">
        <w:rPr>
          <w:rFonts w:ascii="Times New Roman" w:hAnsi="Times New Roman" w:cs="Times New Roman"/>
          <w:b/>
          <w:spacing w:val="10"/>
          <w:sz w:val="24"/>
          <w:szCs w:val="24"/>
        </w:rPr>
        <w:t>»</w:t>
      </w:r>
    </w:p>
    <w:p w:rsidR="006C7ACA" w:rsidRPr="00593148" w:rsidRDefault="006C7ACA" w:rsidP="00F06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93148">
        <w:rPr>
          <w:rFonts w:ascii="Times New Roman" w:hAnsi="Times New Roman" w:cs="Times New Roman"/>
          <w:spacing w:val="10"/>
          <w:sz w:val="24"/>
          <w:szCs w:val="24"/>
        </w:rPr>
        <w:t>В  рамках</w:t>
      </w:r>
      <w:proofErr w:type="gramEnd"/>
      <w:r w:rsidRPr="00593148">
        <w:rPr>
          <w:rFonts w:ascii="Times New Roman" w:hAnsi="Times New Roman" w:cs="Times New Roman"/>
          <w:spacing w:val="10"/>
          <w:sz w:val="24"/>
          <w:szCs w:val="24"/>
        </w:rPr>
        <w:t xml:space="preserve"> реализации проекта «Дин </w:t>
      </w:r>
      <w:proofErr w:type="spellStart"/>
      <w:r w:rsidRPr="00593148">
        <w:rPr>
          <w:rFonts w:ascii="Times New Roman" w:hAnsi="Times New Roman" w:cs="Times New Roman"/>
          <w:spacing w:val="10"/>
          <w:sz w:val="24"/>
          <w:szCs w:val="24"/>
        </w:rPr>
        <w:t>суфлет</w:t>
      </w:r>
      <w:proofErr w:type="spellEnd"/>
      <w:r w:rsidRPr="00593148">
        <w:rPr>
          <w:rFonts w:ascii="Times New Roman" w:hAnsi="Times New Roman" w:cs="Times New Roman"/>
          <w:spacing w:val="10"/>
          <w:sz w:val="24"/>
          <w:szCs w:val="24"/>
        </w:rPr>
        <w:t xml:space="preserve">» в 9 детских садах Гагаузии обновлено оборудование и мебель на общую сумму 400 </w:t>
      </w:r>
      <w:proofErr w:type="spellStart"/>
      <w:r w:rsidRPr="00593148">
        <w:rPr>
          <w:rFonts w:ascii="Times New Roman" w:hAnsi="Times New Roman" w:cs="Times New Roman"/>
          <w:spacing w:val="10"/>
          <w:sz w:val="24"/>
          <w:szCs w:val="24"/>
        </w:rPr>
        <w:t>тыс</w:t>
      </w:r>
      <w:proofErr w:type="spellEnd"/>
      <w:r w:rsidRPr="00593148">
        <w:rPr>
          <w:rFonts w:ascii="Times New Roman" w:hAnsi="Times New Roman" w:cs="Times New Roman"/>
          <w:spacing w:val="10"/>
          <w:sz w:val="24"/>
          <w:szCs w:val="24"/>
        </w:rPr>
        <w:t xml:space="preserve"> леев. </w:t>
      </w:r>
    </w:p>
    <w:p w:rsidR="00694433" w:rsidRDefault="006C7ACA" w:rsidP="00F0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Во всех ДДУ региона  созданы  хорошие условия для эффективной работы всех участников педагогического процесса. </w:t>
      </w:r>
    </w:p>
    <w:p w:rsidR="006C7ACA" w:rsidRPr="00593148" w:rsidRDefault="00874A03" w:rsidP="00F0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7ACA" w:rsidRPr="00593148">
        <w:rPr>
          <w:rFonts w:ascii="Times New Roman" w:hAnsi="Times New Roman" w:cs="Times New Roman"/>
          <w:b/>
          <w:sz w:val="24"/>
          <w:szCs w:val="24"/>
        </w:rPr>
        <w:t>Начальное образование</w:t>
      </w:r>
    </w:p>
    <w:p w:rsidR="006C7ACA" w:rsidRPr="00593148" w:rsidRDefault="006C7ACA" w:rsidP="00F0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В 4</w:t>
      </w:r>
      <w:r w:rsidR="006B2ACB">
        <w:rPr>
          <w:rFonts w:ascii="Times New Roman" w:hAnsi="Times New Roman" w:cs="Times New Roman"/>
          <w:sz w:val="24"/>
          <w:szCs w:val="24"/>
        </w:rPr>
        <w:t>3</w:t>
      </w:r>
      <w:r w:rsidRPr="00593148">
        <w:rPr>
          <w:rFonts w:ascii="Times New Roman" w:hAnsi="Times New Roman" w:cs="Times New Roman"/>
          <w:sz w:val="24"/>
          <w:szCs w:val="24"/>
        </w:rPr>
        <w:t xml:space="preserve"> учебных заведениях АТО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Гагаузия  имеются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начальные классы с русским языком обучения, 2 лицея с румынским языком обучения (ТЛ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М.Еминеску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, ТЛ №2 </w:t>
      </w:r>
      <w:r w:rsidR="00571E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93148">
        <w:rPr>
          <w:rFonts w:ascii="Times New Roman" w:hAnsi="Times New Roman" w:cs="Times New Roman"/>
          <w:sz w:val="24"/>
          <w:szCs w:val="24"/>
        </w:rPr>
        <w:t xml:space="preserve">г. Вулканешты) и 1 смешанное учебное  заведение ТЛ им. Г.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2B5C2C" w:rsidRPr="00593148">
        <w:rPr>
          <w:rFonts w:ascii="Times New Roman" w:hAnsi="Times New Roman" w:cs="Times New Roman"/>
          <w:sz w:val="24"/>
          <w:szCs w:val="24"/>
        </w:rPr>
        <w:t xml:space="preserve">  </w:t>
      </w:r>
      <w:r w:rsidRPr="00593148">
        <w:rPr>
          <w:rFonts w:ascii="Times New Roman" w:hAnsi="Times New Roman" w:cs="Times New Roman"/>
          <w:sz w:val="24"/>
          <w:szCs w:val="24"/>
        </w:rPr>
        <w:t xml:space="preserve">с. Русская 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Киселия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.</w:t>
      </w:r>
    </w:p>
    <w:p w:rsidR="006C7ACA" w:rsidRPr="006E74FE" w:rsidRDefault="006C7ACA" w:rsidP="00F0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FE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 w:rsidR="002B5C2C" w:rsidRPr="006E74FE">
        <w:rPr>
          <w:rFonts w:ascii="Times New Roman" w:hAnsi="Times New Roman" w:cs="Times New Roman"/>
          <w:sz w:val="24"/>
          <w:szCs w:val="24"/>
        </w:rPr>
        <w:t>по состоянию на 01.09.2017 г. обучались</w:t>
      </w:r>
      <w:r w:rsidRPr="006E74FE">
        <w:rPr>
          <w:rFonts w:ascii="Times New Roman" w:hAnsi="Times New Roman" w:cs="Times New Roman"/>
          <w:sz w:val="24"/>
          <w:szCs w:val="24"/>
        </w:rPr>
        <w:t xml:space="preserve"> 6 270 младших школьников.</w:t>
      </w:r>
    </w:p>
    <w:p w:rsidR="006C7ACA" w:rsidRPr="00571E20" w:rsidRDefault="006C7ACA" w:rsidP="00F0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FE">
        <w:rPr>
          <w:rFonts w:ascii="Times New Roman" w:hAnsi="Times New Roman" w:cs="Times New Roman"/>
          <w:sz w:val="24"/>
          <w:szCs w:val="24"/>
        </w:rPr>
        <w:t xml:space="preserve">В  9 учебных заведениях </w:t>
      </w:r>
      <w:r w:rsidR="006E74FE" w:rsidRPr="006E74FE">
        <w:rPr>
          <w:rFonts w:ascii="Times New Roman" w:hAnsi="Times New Roman" w:cs="Times New Roman"/>
          <w:sz w:val="24"/>
          <w:szCs w:val="24"/>
        </w:rPr>
        <w:t xml:space="preserve"> с начала нового 2017-2018 учебного года </w:t>
      </w:r>
      <w:r w:rsidRPr="006E74FE">
        <w:rPr>
          <w:rFonts w:ascii="Times New Roman" w:hAnsi="Times New Roman" w:cs="Times New Roman"/>
          <w:sz w:val="24"/>
          <w:szCs w:val="24"/>
        </w:rPr>
        <w:t>организован</w:t>
      </w:r>
      <w:r w:rsidR="006E74FE" w:rsidRPr="006E74FE">
        <w:rPr>
          <w:rFonts w:ascii="Times New Roman" w:hAnsi="Times New Roman" w:cs="Times New Roman"/>
          <w:sz w:val="24"/>
          <w:szCs w:val="24"/>
        </w:rPr>
        <w:t xml:space="preserve">о функционирование </w:t>
      </w:r>
      <w:r w:rsidRPr="006E74FE">
        <w:rPr>
          <w:rFonts w:ascii="Times New Roman" w:hAnsi="Times New Roman" w:cs="Times New Roman"/>
          <w:sz w:val="24"/>
          <w:szCs w:val="24"/>
        </w:rPr>
        <w:t xml:space="preserve"> групп продленного дня</w:t>
      </w:r>
      <w:r w:rsidRPr="00593148">
        <w:rPr>
          <w:rFonts w:ascii="Times New Roman" w:hAnsi="Times New Roman" w:cs="Times New Roman"/>
          <w:sz w:val="24"/>
          <w:szCs w:val="24"/>
        </w:rPr>
        <w:t xml:space="preserve"> (ТЛ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М.Еминеску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; ТЛ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Н.Третьякова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; гимназия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им.С.Курогло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; ТЛ им. Д.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Челенгир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; ТЛ Светлый; ТЛ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М.Губогло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; ТЛ им. В.Мошкова; гимназия им. </w:t>
      </w:r>
      <w:r w:rsidR="002B5C2C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Казмалы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 ТЛ №2</w:t>
      </w:r>
      <w:r w:rsidR="002B5C2C" w:rsidRPr="00593148">
        <w:rPr>
          <w:rFonts w:ascii="Times New Roman" w:hAnsi="Times New Roman" w:cs="Times New Roman"/>
          <w:sz w:val="24"/>
          <w:szCs w:val="24"/>
        </w:rPr>
        <w:t xml:space="preserve"> г. Вулканешты</w:t>
      </w:r>
      <w:r w:rsidRPr="00593148">
        <w:rPr>
          <w:rFonts w:ascii="Times New Roman" w:hAnsi="Times New Roman" w:cs="Times New Roman"/>
          <w:sz w:val="24"/>
          <w:szCs w:val="24"/>
        </w:rPr>
        <w:t xml:space="preserve">). В </w:t>
      </w:r>
      <w:r w:rsidRPr="00571E20">
        <w:rPr>
          <w:rFonts w:ascii="Times New Roman" w:hAnsi="Times New Roman" w:cs="Times New Roman"/>
          <w:b/>
          <w:sz w:val="24"/>
          <w:szCs w:val="24"/>
        </w:rPr>
        <w:t xml:space="preserve">вышеуказанных учебных  заведениях функционирует 29 групп продленного дня, в них </w:t>
      </w:r>
      <w:r w:rsidR="002B5C2C" w:rsidRPr="00571E20">
        <w:rPr>
          <w:rFonts w:ascii="Times New Roman" w:hAnsi="Times New Roman" w:cs="Times New Roman"/>
          <w:b/>
          <w:sz w:val="24"/>
          <w:szCs w:val="24"/>
        </w:rPr>
        <w:t>обучаются</w:t>
      </w:r>
      <w:r w:rsidRPr="0057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2C" w:rsidRPr="00571E20">
        <w:rPr>
          <w:rFonts w:ascii="Times New Roman" w:hAnsi="Times New Roman" w:cs="Times New Roman"/>
          <w:b/>
          <w:sz w:val="24"/>
          <w:szCs w:val="24"/>
        </w:rPr>
        <w:t xml:space="preserve">718 </w:t>
      </w:r>
      <w:r w:rsidRPr="00571E20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:rsidR="006C7ACA" w:rsidRPr="00593148" w:rsidRDefault="00874A03" w:rsidP="00F067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7ACA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Гимназическое образование</w:t>
      </w:r>
    </w:p>
    <w:p w:rsidR="00823722" w:rsidRDefault="006C7ACA" w:rsidP="00F0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участие в сдаче выпускных экзаменов  за </w:t>
      </w:r>
      <w:r w:rsidRPr="00593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курс гимназического образования из 45 учебных заведениях было зарегистрировано </w:t>
      </w:r>
      <w:r w:rsidRPr="005931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1252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</w:t>
      </w:r>
      <w:r w:rsidRPr="00593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допущены к выпускным экзаменам </w:t>
      </w:r>
      <w:r w:rsidRPr="005931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1242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ученика. Согласно решениям педагогических советов </w:t>
      </w:r>
      <w:r w:rsidRPr="005931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 не были допущены к выпускным экзаменам по всем экзаменационным дисциплинам. В основной сессии приняли участие </w:t>
      </w:r>
      <w:r w:rsidRPr="005931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1232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 и </w:t>
      </w:r>
      <w:r w:rsidRPr="005931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11 </w:t>
      </w:r>
      <w:r w:rsidRPr="00593148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с особыми образовательными потребностями (ООП), которые сдавали экзамены по индивидуальным тестам.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CA" w:rsidRPr="00593148" w:rsidRDefault="00823722" w:rsidP="00F0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7ACA" w:rsidRPr="00593148">
        <w:rPr>
          <w:rFonts w:ascii="Times New Roman" w:hAnsi="Times New Roman" w:cs="Times New Roman"/>
          <w:b/>
          <w:sz w:val="24"/>
          <w:szCs w:val="24"/>
        </w:rPr>
        <w:t>бщий средний балл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за экзамены за гимназический курс составил </w:t>
      </w:r>
      <w:r w:rsidR="006C7ACA" w:rsidRPr="00593148">
        <w:rPr>
          <w:rFonts w:ascii="Times New Roman" w:hAnsi="Times New Roman" w:cs="Times New Roman"/>
          <w:b/>
          <w:sz w:val="24"/>
          <w:szCs w:val="24"/>
        </w:rPr>
        <w:t>7,</w:t>
      </w:r>
      <w:proofErr w:type="gramStart"/>
      <w:r w:rsidR="006C7ACA" w:rsidRPr="00593148">
        <w:rPr>
          <w:rFonts w:ascii="Times New Roman" w:hAnsi="Times New Roman" w:cs="Times New Roman"/>
          <w:b/>
          <w:sz w:val="24"/>
          <w:szCs w:val="24"/>
        </w:rPr>
        <w:t>28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 незначительно</w:t>
      </w:r>
      <w:proofErr w:type="gramEnd"/>
      <w:r w:rsidR="006C7ACA" w:rsidRPr="00593148">
        <w:rPr>
          <w:rFonts w:ascii="Times New Roman" w:hAnsi="Times New Roman" w:cs="Times New Roman"/>
          <w:sz w:val="24"/>
          <w:szCs w:val="24"/>
        </w:rPr>
        <w:t xml:space="preserve"> повысился</w:t>
      </w:r>
      <w:r w:rsidR="002B5C2C" w:rsidRPr="00593148">
        <w:rPr>
          <w:rFonts w:ascii="Times New Roman" w:hAnsi="Times New Roman" w:cs="Times New Roman"/>
          <w:sz w:val="24"/>
          <w:szCs w:val="24"/>
        </w:rPr>
        <w:t>,</w:t>
      </w:r>
      <w:r w:rsidR="006C7ACA" w:rsidRPr="00593148">
        <w:rPr>
          <w:rFonts w:ascii="Times New Roman" w:hAnsi="Times New Roman" w:cs="Times New Roman"/>
          <w:sz w:val="24"/>
          <w:szCs w:val="24"/>
        </w:rPr>
        <w:t xml:space="preserve">  по сравнению с предыдущим учебным годом на 0,15 балла.</w:t>
      </w:r>
    </w:p>
    <w:p w:rsidR="006C7ACA" w:rsidRPr="00593148" w:rsidRDefault="006C7ACA" w:rsidP="00F067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Cs/>
          <w:sz w:val="24"/>
          <w:szCs w:val="24"/>
        </w:rPr>
        <w:t>Сравнительный анализ средних оценок по дисциплинам</w:t>
      </w:r>
      <w:r w:rsidRPr="00593148">
        <w:rPr>
          <w:rFonts w:ascii="Times New Roman" w:hAnsi="Times New Roman" w:cs="Times New Roman"/>
          <w:sz w:val="24"/>
          <w:szCs w:val="24"/>
        </w:rPr>
        <w:t>:</w:t>
      </w:r>
    </w:p>
    <w:p w:rsidR="006C7ACA" w:rsidRPr="00593148" w:rsidRDefault="006C7ACA" w:rsidP="00F06765">
      <w:pPr>
        <w:pStyle w:val="a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румынский язык и литература в школах с русским языком обучения-  7,24 балла, процент качества – 47,50%;</w:t>
      </w:r>
    </w:p>
    <w:p w:rsidR="006C7ACA" w:rsidRPr="00593148" w:rsidRDefault="006C7ACA" w:rsidP="00F06765">
      <w:pPr>
        <w:pStyle w:val="a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математика – 7,48 балла, процент качества – 50,04%;</w:t>
      </w:r>
    </w:p>
    <w:p w:rsidR="006C7ACA" w:rsidRPr="00593148" w:rsidRDefault="006C7ACA" w:rsidP="003B149F">
      <w:pPr>
        <w:pStyle w:val="a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язык обучения (русский) – 7,14 балла, процент качества – 339,22%;</w:t>
      </w:r>
    </w:p>
    <w:p w:rsidR="006C7ACA" w:rsidRPr="00593148" w:rsidRDefault="006C7ACA" w:rsidP="003B149F">
      <w:pPr>
        <w:pStyle w:val="a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язык обучения (румынский) – 7,05 балла, процент качества – 33,33%;</w:t>
      </w:r>
    </w:p>
    <w:p w:rsidR="006C7ACA" w:rsidRPr="00593148" w:rsidRDefault="006C7ACA" w:rsidP="003B149F">
      <w:pPr>
        <w:pStyle w:val="a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история румын и всеобщая история -7,25 балла, процент качества – 44,89%;</w:t>
      </w:r>
    </w:p>
    <w:p w:rsidR="006C7ACA" w:rsidRPr="00593148" w:rsidRDefault="006C7ACA" w:rsidP="00F067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Если рассмотреть распределение выпускников гимназий по среднему баллу, то можно констатировать тот факт, что 34,52% сдали экзамены со средн</w:t>
      </w:r>
      <w:r w:rsidR="00823722">
        <w:rPr>
          <w:rFonts w:ascii="Times New Roman" w:hAnsi="Times New Roman" w:cs="Times New Roman"/>
          <w:sz w:val="24"/>
          <w:szCs w:val="24"/>
        </w:rPr>
        <w:t>им баллом – «7», 27.30%</w:t>
      </w:r>
      <w:r w:rsidRPr="00593148">
        <w:rPr>
          <w:rFonts w:ascii="Times New Roman" w:hAnsi="Times New Roman" w:cs="Times New Roman"/>
          <w:sz w:val="24"/>
          <w:szCs w:val="24"/>
        </w:rPr>
        <w:t xml:space="preserve"> - на  «6» баллов;</w:t>
      </w:r>
      <w:r w:rsidRPr="00593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bCs/>
          <w:sz w:val="24"/>
          <w:szCs w:val="24"/>
        </w:rPr>
        <w:t>25,68%</w:t>
      </w:r>
      <w:r w:rsidRPr="00593148">
        <w:rPr>
          <w:rFonts w:ascii="Times New Roman" w:hAnsi="Times New Roman" w:cs="Times New Roman"/>
          <w:sz w:val="24"/>
          <w:szCs w:val="24"/>
        </w:rPr>
        <w:t xml:space="preserve"> сдали экзамены со средним баллом – «8» и только один ученик сдал  все экзамены на «10».</w:t>
      </w:r>
    </w:p>
    <w:p w:rsidR="006C7ACA" w:rsidRPr="00593148" w:rsidRDefault="006C7ACA" w:rsidP="00874A03">
      <w:pPr>
        <w:pStyle w:val="a4"/>
        <w:spacing w:before="0" w:beforeAutospacing="0" w:after="0" w:afterAutospacing="0"/>
        <w:ind w:firstLine="708"/>
        <w:jc w:val="both"/>
        <w:rPr>
          <w:b/>
          <w:color w:val="000000" w:themeColor="text1"/>
          <w:shd w:val="clear" w:color="auto" w:fill="FFFFFF"/>
        </w:rPr>
      </w:pPr>
      <w:r w:rsidRPr="00593148">
        <w:rPr>
          <w:b/>
          <w:color w:val="000000" w:themeColor="text1"/>
          <w:shd w:val="clear" w:color="auto" w:fill="FFFFFF"/>
        </w:rPr>
        <w:t>Лицейское образование</w:t>
      </w:r>
    </w:p>
    <w:p w:rsidR="006C7ACA" w:rsidRPr="00593148" w:rsidRDefault="006C7ACA" w:rsidP="00874A0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3148">
        <w:rPr>
          <w:color w:val="000000" w:themeColor="text1"/>
        </w:rPr>
        <w:t xml:space="preserve">Анализ итогов экзаменов </w:t>
      </w:r>
      <w:r w:rsidRPr="00593148">
        <w:rPr>
          <w:b/>
          <w:color w:val="000000" w:themeColor="text1"/>
        </w:rPr>
        <w:t>БАК</w:t>
      </w:r>
      <w:r w:rsidRPr="00593148">
        <w:rPr>
          <w:color w:val="000000" w:themeColor="text1"/>
        </w:rPr>
        <w:t xml:space="preserve"> в лицеях Гагаузии за 3 года показал </w:t>
      </w:r>
      <w:r w:rsidRPr="00593148">
        <w:rPr>
          <w:b/>
          <w:color w:val="000000" w:themeColor="text1"/>
        </w:rPr>
        <w:t>стабильный рост процента выпускников 12 классов</w:t>
      </w:r>
      <w:r w:rsidRPr="00593148">
        <w:rPr>
          <w:color w:val="000000" w:themeColor="text1"/>
        </w:rPr>
        <w:t xml:space="preserve">, </w:t>
      </w:r>
      <w:r w:rsidRPr="00593148">
        <w:rPr>
          <w:b/>
          <w:color w:val="000000" w:themeColor="text1"/>
        </w:rPr>
        <w:t>успешно сдающих экзамены на степень бакалавра (93,8%)</w:t>
      </w:r>
      <w:r w:rsidRPr="00593148">
        <w:rPr>
          <w:color w:val="000000" w:themeColor="text1"/>
        </w:rPr>
        <w:t>, и этот показатель выше среднего показателя по республике (91,5%);</w:t>
      </w:r>
    </w:p>
    <w:p w:rsidR="006C7ACA" w:rsidRPr="00593148" w:rsidRDefault="006C7ACA" w:rsidP="002B5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>В основной сессии 2017</w:t>
      </w:r>
      <w:r w:rsidR="008237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г. приняли участие 420 кандидатов, в том числе: 324 – выпускников 2017 года из 18 ТЛ автономии, 41 кандидат – из колледжей, 55 задолжник прошлых лет. На территории автономии по предложению ГУО Министерством Просвещения  были утверждены  5 Центров БАК:  по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Комратскому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району-2; по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Чадыр-Лунгскому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району – 2 и по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Вулканештскому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району – 1. </w:t>
      </w:r>
    </w:p>
    <w:p w:rsidR="006C7ACA" w:rsidRPr="00593148" w:rsidRDefault="006C7ACA" w:rsidP="003B14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>В период с 02.06. по 20.06 2017г. проходили выпускные  экзамены по утвержденному  Министерством Просвещения графику. Главным управлением  образования был составлен план мероприятий  по организации и проведению летней сессии 2017 года, который был утвержден на Консультативном Совете.</w:t>
      </w:r>
    </w:p>
    <w:p w:rsidR="006C7ACA" w:rsidRPr="00593148" w:rsidRDefault="006C7ACA" w:rsidP="003B14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>БАК. Со стороны  представителей  Министерства просвещения, Главного управления образования  был осуществлен мониторинг  организации и проведения экзаменов на степень  ба</w:t>
      </w:r>
      <w:r w:rsidR="00B43EE5">
        <w:rPr>
          <w:rFonts w:ascii="Times New Roman" w:hAnsi="Times New Roman" w:cs="Times New Roman"/>
          <w:bCs/>
          <w:iCs/>
          <w:sz w:val="24"/>
          <w:szCs w:val="24"/>
        </w:rPr>
        <w:t>калавра  в утвержденных центрах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7ACA" w:rsidRPr="00593148" w:rsidRDefault="006C7ACA" w:rsidP="003B14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В Центрах БАК сдавали экзамены и кандидаты 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Комратского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колледжа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им.М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37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Чакира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Светловского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агротехнологического колледжа. </w:t>
      </w:r>
    </w:p>
    <w:p w:rsidR="00B43EE5" w:rsidRPr="00B43EE5" w:rsidRDefault="006C7ACA" w:rsidP="003B14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ст.59 Положения об организации  и проведении экзаменов  на степень бакалавра 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 учащихся 12 классов 2017 г. обладатели Дипломов  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 на республиканских олимпиадах, были освобождены от сдачи бакалаврского экзамена и автоматически получили оценку «10» </w:t>
      </w:r>
    </w:p>
    <w:p w:rsidR="006C7ACA" w:rsidRPr="00593148" w:rsidRDefault="006C7ACA" w:rsidP="00B43EE5">
      <w:pPr>
        <w:spacing w:after="0" w:line="240" w:lineRule="auto"/>
        <w:ind w:left="1080" w:hanging="51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Анализ статистических данных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по выпускным экзаменам на степень бакалавра  в разрезе трех последних лет показал, что:</w:t>
      </w:r>
    </w:p>
    <w:p w:rsidR="006C7ACA" w:rsidRPr="00593148" w:rsidRDefault="006C7ACA" w:rsidP="003B14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процент успешно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сдавших экзамены на степень </w:t>
      </w:r>
      <w:proofErr w:type="gram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бакалавра  в</w:t>
      </w:r>
      <w:proofErr w:type="gram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автономии  ежегодно выше республиканского показателя;</w:t>
      </w:r>
    </w:p>
    <w:p w:rsidR="006C7ACA" w:rsidRPr="00593148" w:rsidRDefault="006C7ACA" w:rsidP="003B14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процент  лицеистов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>, не выдержавших выпускные экзамены, ниже республиканского показателя;</w:t>
      </w:r>
    </w:p>
    <w:p w:rsidR="006C7ACA" w:rsidRPr="00593148" w:rsidRDefault="006C7ACA" w:rsidP="003B14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по результатам мониторинга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 внешних наблюдателей (представителей Министерства просвещения) не было составлено ни одного протокола о нарушениях на экзаменах, что констатирует четкое выполнение Методологии организации и проведения экзаменов на степень бакалавра. 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Сравнительный анализ за три года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по показателю % выпущенных   выпускников лицеев текущего года 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показал</w:t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>, что эти показатели в автономии выше, чем по республике.</w:t>
      </w:r>
    </w:p>
    <w:p w:rsidR="002B5C2C" w:rsidRPr="00593148" w:rsidRDefault="002B5C2C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9"/>
        <w:tblW w:w="6204" w:type="dxa"/>
        <w:tblInd w:w="1416" w:type="dxa"/>
        <w:tblLook w:val="04A0" w:firstRow="1" w:lastRow="0" w:firstColumn="1" w:lastColumn="0" w:noHBand="0" w:noVBand="1"/>
      </w:tblPr>
      <w:tblGrid>
        <w:gridCol w:w="1810"/>
        <w:gridCol w:w="1276"/>
        <w:gridCol w:w="1559"/>
        <w:gridCol w:w="1559"/>
      </w:tblGrid>
      <w:tr w:rsidR="006C7ACA" w:rsidRPr="00593148" w:rsidTr="00F06765">
        <w:tc>
          <w:tcPr>
            <w:tcW w:w="1810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2015</w:t>
            </w:r>
          </w:p>
        </w:tc>
        <w:tc>
          <w:tcPr>
            <w:tcW w:w="155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2016</w:t>
            </w:r>
          </w:p>
        </w:tc>
        <w:tc>
          <w:tcPr>
            <w:tcW w:w="155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>2017</w:t>
            </w:r>
          </w:p>
        </w:tc>
      </w:tr>
      <w:tr w:rsidR="006C7ACA" w:rsidRPr="00593148" w:rsidTr="00F06765">
        <w:tc>
          <w:tcPr>
            <w:tcW w:w="1810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показатели по </w:t>
            </w: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республике</w:t>
            </w:r>
          </w:p>
        </w:tc>
        <w:tc>
          <w:tcPr>
            <w:tcW w:w="1276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82,45</w:t>
            </w:r>
          </w:p>
        </w:tc>
        <w:tc>
          <w:tcPr>
            <w:tcW w:w="155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86,39</w:t>
            </w:r>
          </w:p>
        </w:tc>
        <w:tc>
          <w:tcPr>
            <w:tcW w:w="155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>91,57</w:t>
            </w:r>
          </w:p>
        </w:tc>
      </w:tr>
      <w:tr w:rsidR="006C7ACA" w:rsidRPr="00593148" w:rsidTr="00F06765">
        <w:tc>
          <w:tcPr>
            <w:tcW w:w="1810" w:type="dxa"/>
          </w:tcPr>
          <w:p w:rsidR="006C7ACA" w:rsidRPr="000C301F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показатели по автономии</w:t>
            </w:r>
          </w:p>
        </w:tc>
        <w:tc>
          <w:tcPr>
            <w:tcW w:w="1276" w:type="dxa"/>
          </w:tcPr>
          <w:p w:rsidR="006C7ACA" w:rsidRPr="000C301F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86,59</w:t>
            </w:r>
          </w:p>
        </w:tc>
        <w:tc>
          <w:tcPr>
            <w:tcW w:w="1559" w:type="dxa"/>
          </w:tcPr>
          <w:p w:rsidR="006C7ACA" w:rsidRPr="000C301F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Cs/>
                <w:iCs/>
                <w:sz w:val="23"/>
                <w:szCs w:val="23"/>
              </w:rPr>
              <w:t>89,12</w:t>
            </w:r>
          </w:p>
        </w:tc>
        <w:tc>
          <w:tcPr>
            <w:tcW w:w="1559" w:type="dxa"/>
          </w:tcPr>
          <w:p w:rsidR="006C7ACA" w:rsidRPr="000C301F" w:rsidRDefault="006C7ACA" w:rsidP="002B5C2C">
            <w:pPr>
              <w:jc w:val="both"/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  <w:r w:rsidRPr="000C301F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>93,82</w:t>
            </w:r>
          </w:p>
        </w:tc>
      </w:tr>
    </w:tbl>
    <w:p w:rsidR="005A2690" w:rsidRDefault="005A2690" w:rsidP="002B5C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7ACA" w:rsidRDefault="006C7ACA" w:rsidP="005A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Увеличивается количество ТЛ, где 100% выпускников сдают экзамены:</w:t>
      </w:r>
    </w:p>
    <w:p w:rsidR="005A2690" w:rsidRPr="00593148" w:rsidRDefault="005A2690" w:rsidP="005A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9"/>
        <w:tblW w:w="7764" w:type="dxa"/>
        <w:tblInd w:w="708" w:type="dxa"/>
        <w:tblLook w:val="04A0" w:firstRow="1" w:lastRow="0" w:firstColumn="1" w:lastColumn="0" w:noHBand="0" w:noVBand="1"/>
      </w:tblPr>
      <w:tblGrid>
        <w:gridCol w:w="960"/>
        <w:gridCol w:w="1842"/>
        <w:gridCol w:w="1843"/>
        <w:gridCol w:w="1701"/>
        <w:gridCol w:w="1418"/>
      </w:tblGrid>
      <w:tr w:rsidR="006C7ACA" w:rsidRPr="00593148" w:rsidTr="005A2690">
        <w:tc>
          <w:tcPr>
            <w:tcW w:w="960" w:type="dxa"/>
            <w:vMerge w:val="restart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3685" w:type="dxa"/>
            <w:gridSpan w:val="2"/>
          </w:tcPr>
          <w:p w:rsidR="006C7ACA" w:rsidRPr="00593148" w:rsidRDefault="006C7ACA" w:rsidP="005A26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Показатели по автономии</w:t>
            </w:r>
          </w:p>
        </w:tc>
        <w:tc>
          <w:tcPr>
            <w:tcW w:w="3119" w:type="dxa"/>
            <w:gridSpan w:val="2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Показатели по республике</w:t>
            </w:r>
          </w:p>
        </w:tc>
      </w:tr>
      <w:tr w:rsidR="006C7ACA" w:rsidRPr="00593148" w:rsidTr="005A2690">
        <w:tc>
          <w:tcPr>
            <w:tcW w:w="960" w:type="dxa"/>
            <w:vMerge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 ТЛ</w:t>
            </w:r>
          </w:p>
        </w:tc>
        <w:tc>
          <w:tcPr>
            <w:tcW w:w="1843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100% сдачи</w:t>
            </w:r>
          </w:p>
        </w:tc>
        <w:tc>
          <w:tcPr>
            <w:tcW w:w="1701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 ТЛ</w:t>
            </w:r>
          </w:p>
        </w:tc>
        <w:tc>
          <w:tcPr>
            <w:tcW w:w="1418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100% сдачи</w:t>
            </w:r>
          </w:p>
        </w:tc>
      </w:tr>
      <w:tr w:rsidR="006C7ACA" w:rsidRPr="00593148" w:rsidTr="005A2690">
        <w:tc>
          <w:tcPr>
            <w:tcW w:w="960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6C7ACA" w:rsidRPr="00593148" w:rsidTr="005A2690">
        <w:tc>
          <w:tcPr>
            <w:tcW w:w="960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347</w:t>
            </w:r>
          </w:p>
        </w:tc>
        <w:tc>
          <w:tcPr>
            <w:tcW w:w="1418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6C7ACA" w:rsidRPr="00593148" w:rsidTr="005A2690">
        <w:tc>
          <w:tcPr>
            <w:tcW w:w="960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296</w:t>
            </w:r>
          </w:p>
        </w:tc>
        <w:tc>
          <w:tcPr>
            <w:tcW w:w="1418" w:type="dxa"/>
          </w:tcPr>
          <w:p w:rsidR="006C7ACA" w:rsidRPr="00593148" w:rsidRDefault="006C7ACA" w:rsidP="002B5C2C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80</w:t>
            </w:r>
          </w:p>
        </w:tc>
      </w:tr>
    </w:tbl>
    <w:p w:rsidR="005A2690" w:rsidRDefault="005A2690" w:rsidP="006C7AC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7ACA" w:rsidRPr="00593148" w:rsidRDefault="006C7ACA" w:rsidP="006C7AC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100% выпускников сдали экзамены на степень бак</w:t>
      </w:r>
      <w:r w:rsidR="002B5C2C"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593148">
        <w:rPr>
          <w:rFonts w:ascii="Times New Roman" w:hAnsi="Times New Roman" w:cs="Times New Roman"/>
          <w:b/>
          <w:bCs/>
          <w:iCs/>
          <w:sz w:val="24"/>
          <w:szCs w:val="24"/>
        </w:rPr>
        <w:t>лавра:</w:t>
      </w: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2"/>
        <w:gridCol w:w="3685"/>
      </w:tblGrid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2014-2015</w:t>
            </w:r>
          </w:p>
        </w:tc>
        <w:tc>
          <w:tcPr>
            <w:tcW w:w="3402" w:type="dxa"/>
          </w:tcPr>
          <w:p w:rsidR="006C7ACA" w:rsidRPr="00593148" w:rsidRDefault="006C7ACA" w:rsidP="002B5C2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2015-2016</w:t>
            </w:r>
          </w:p>
        </w:tc>
        <w:tc>
          <w:tcPr>
            <w:tcW w:w="3685" w:type="dxa"/>
          </w:tcPr>
          <w:p w:rsidR="006C7ACA" w:rsidRPr="00593148" w:rsidRDefault="006C7ACA" w:rsidP="002B5C2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</w:t>
            </w:r>
            <w:r w:rsidR="002B5C2C"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593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-2017</w:t>
            </w:r>
          </w:p>
        </w:tc>
      </w:tr>
      <w:tr w:rsidR="006C7ACA" w:rsidRPr="00593148" w:rsidTr="005A2690">
        <w:tc>
          <w:tcPr>
            <w:tcW w:w="2694" w:type="dxa"/>
          </w:tcPr>
          <w:p w:rsidR="002B5C2C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им.М.Еминеску</w:t>
            </w:r>
            <w:proofErr w:type="spellEnd"/>
          </w:p>
          <w:p w:rsidR="006C7ACA" w:rsidRPr="00593148" w:rsidRDefault="002B5C2C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м.</w:t>
            </w:r>
            <w:r w:rsidR="006C7ACA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Комрат</w:t>
            </w: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им.М.Еминеску</w:t>
            </w:r>
            <w:proofErr w:type="spellEnd"/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м.</w:t>
            </w: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Комрат</w:t>
            </w:r>
            <w:proofErr w:type="spellEnd"/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им.Д.Челенгира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с.Авдарма</w:t>
            </w:r>
            <w:proofErr w:type="spellEnd"/>
          </w:p>
        </w:tc>
      </w:tr>
      <w:tr w:rsidR="006C7ACA" w:rsidRPr="00593148" w:rsidTr="005A2690">
        <w:tc>
          <w:tcPr>
            <w:tcW w:w="2694" w:type="dxa"/>
          </w:tcPr>
          <w:p w:rsidR="002B5C2C" w:rsidRPr="00593148" w:rsidRDefault="002B5C2C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им.Г.Виеру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C7ACA" w:rsidRPr="00593148" w:rsidRDefault="002B5C2C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с.Русская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C7ACA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Киселия</w:t>
            </w:r>
            <w:proofErr w:type="spellEnd"/>
            <w:r w:rsidR="006C7ACA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им.Г.Виеру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с.Р.Киселия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им.Д.Карачобана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м.Комрат</w:t>
            </w:r>
            <w:proofErr w:type="spellEnd"/>
          </w:p>
        </w:tc>
      </w:tr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№2 </w:t>
            </w:r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. Чадыр-Лунга</w:t>
            </w: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</w:t>
            </w: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Д.Челенгира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с.Авдарма</w:t>
            </w:r>
            <w:proofErr w:type="spellEnd"/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им.М.Еминеску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м.Комрат</w:t>
            </w:r>
            <w:proofErr w:type="spellEnd"/>
          </w:p>
        </w:tc>
      </w:tr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№2  </w:t>
            </w:r>
            <w:r w:rsidR="002B5C2C"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.Вулканешты</w:t>
            </w: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им.М.Еминеску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м.Комрат</w:t>
            </w:r>
            <w:proofErr w:type="spellEnd"/>
          </w:p>
        </w:tc>
      </w:tr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МТЛ им.С.Демиреля с.Конгаз</w:t>
            </w:r>
          </w:p>
        </w:tc>
      </w:tr>
      <w:tr w:rsidR="006C7ACA" w:rsidRPr="00593148" w:rsidTr="005A2690">
        <w:tc>
          <w:tcPr>
            <w:tcW w:w="2694" w:type="dxa"/>
          </w:tcPr>
          <w:p w:rsidR="006C7ACA" w:rsidRPr="004E5D96" w:rsidRDefault="004E5D96" w:rsidP="002B5C2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5D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     4</w:t>
            </w:r>
          </w:p>
        </w:tc>
        <w:tc>
          <w:tcPr>
            <w:tcW w:w="3402" w:type="dxa"/>
          </w:tcPr>
          <w:p w:rsidR="006C7ACA" w:rsidRPr="004E5D96" w:rsidRDefault="004E5D96" w:rsidP="002B5C2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5D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3</w:t>
            </w: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им.Ф.Яниогло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с.Чок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-Майдан</w:t>
            </w:r>
          </w:p>
        </w:tc>
      </w:tr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МТЛ«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Оризонт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»,Чадыр-Лунга</w:t>
            </w:r>
          </w:p>
        </w:tc>
      </w:tr>
      <w:tr w:rsidR="006C7ACA" w:rsidRPr="00593148" w:rsidTr="005A2690"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ТЛ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им.Б.Янакогло</w:t>
            </w:r>
            <w:proofErr w:type="spellEnd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с.Копчак</w:t>
            </w:r>
            <w:proofErr w:type="spellEnd"/>
          </w:p>
        </w:tc>
      </w:tr>
      <w:tr w:rsidR="006C7ACA" w:rsidRPr="00593148" w:rsidTr="00414043">
        <w:trPr>
          <w:trHeight w:val="168"/>
        </w:trPr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ТЛим.А.Должненко,Вулканешты</w:t>
            </w:r>
            <w:proofErr w:type="spellEnd"/>
          </w:p>
        </w:tc>
      </w:tr>
      <w:tr w:rsidR="006C7ACA" w:rsidRPr="00593148" w:rsidTr="0002133D">
        <w:trPr>
          <w:trHeight w:val="1184"/>
        </w:trPr>
        <w:tc>
          <w:tcPr>
            <w:tcW w:w="2694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ACA" w:rsidRPr="00593148" w:rsidRDefault="006C7ACA" w:rsidP="002B5C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ACA" w:rsidRDefault="006C7ACA" w:rsidP="005931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148">
              <w:rPr>
                <w:rFonts w:ascii="Times New Roman" w:hAnsi="Times New Roman"/>
                <w:bCs/>
                <w:iCs/>
                <w:sz w:val="24"/>
                <w:szCs w:val="24"/>
              </w:rPr>
              <w:t>ТЛ №2 г.Вулканешты</w:t>
            </w:r>
          </w:p>
          <w:p w:rsidR="0002133D" w:rsidRDefault="0002133D" w:rsidP="005931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133D" w:rsidRDefault="0002133D" w:rsidP="005931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133D" w:rsidRPr="0002133D" w:rsidRDefault="0002133D" w:rsidP="0059314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1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       10</w:t>
            </w:r>
          </w:p>
        </w:tc>
      </w:tr>
    </w:tbl>
    <w:p w:rsidR="002B5C2C" w:rsidRPr="00593148" w:rsidRDefault="002B5C2C" w:rsidP="002B5C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6318C0" w:rsidRDefault="006318C0" w:rsidP="002B5C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6C7ACA" w:rsidRDefault="006C7ACA" w:rsidP="002B5C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Стабильные результаты по итогам экзаменов на степень бакалавра  по показателю % качества знаний демонстрируют  следующие учебные заведения:</w:t>
      </w:r>
    </w:p>
    <w:p w:rsidR="006318C0" w:rsidRPr="00593148" w:rsidRDefault="006318C0" w:rsidP="002B5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ACA" w:rsidRPr="00BD1630" w:rsidRDefault="006C7ACA" w:rsidP="00BD163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им.Г.Гайдаржи</w:t>
      </w:r>
      <w:proofErr w:type="spellEnd"/>
      <w:r w:rsidR="002B5C2C"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B5C2C" w:rsidRPr="00BD1630">
        <w:rPr>
          <w:rFonts w:ascii="Times New Roman" w:hAnsi="Times New Roman" w:cs="Times New Roman"/>
          <w:iCs/>
          <w:sz w:val="24"/>
          <w:szCs w:val="24"/>
        </w:rPr>
        <w:t>м</w:t>
      </w:r>
      <w:r w:rsidRPr="00BD1630">
        <w:rPr>
          <w:rFonts w:ascii="Times New Roman" w:hAnsi="Times New Roman" w:cs="Times New Roman"/>
          <w:iCs/>
          <w:sz w:val="24"/>
          <w:szCs w:val="24"/>
        </w:rPr>
        <w:t>.Комрат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, 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им.М.Тузлова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с.Кирсово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6C7ACA" w:rsidRPr="00BD1630" w:rsidRDefault="006C7ACA" w:rsidP="00BD163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им.Д.Челенгира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D1630">
        <w:rPr>
          <w:rFonts w:ascii="Times New Roman" w:hAnsi="Times New Roman" w:cs="Times New Roman"/>
          <w:iCs/>
          <w:sz w:val="24"/>
          <w:szCs w:val="24"/>
        </w:rPr>
        <w:t>с.Авдарма,ТЛ</w:t>
      </w:r>
      <w:proofErr w:type="spellEnd"/>
      <w:proofErr w:type="gram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им.М.Губогло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B5C2C" w:rsidRPr="00BD1630">
        <w:rPr>
          <w:rFonts w:ascii="Times New Roman" w:hAnsi="Times New Roman" w:cs="Times New Roman"/>
          <w:iCs/>
          <w:sz w:val="24"/>
          <w:szCs w:val="24"/>
        </w:rPr>
        <w:t>м</w:t>
      </w:r>
      <w:r w:rsidRPr="00BD1630">
        <w:rPr>
          <w:rFonts w:ascii="Times New Roman" w:hAnsi="Times New Roman" w:cs="Times New Roman"/>
          <w:iCs/>
          <w:sz w:val="24"/>
          <w:szCs w:val="24"/>
        </w:rPr>
        <w:t>.Чадыр-Лунга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>,</w:t>
      </w:r>
    </w:p>
    <w:p w:rsidR="006C7ACA" w:rsidRDefault="002B5C2C" w:rsidP="00BD163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им.В.Мошкова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г.Чадыр-</w:t>
      </w:r>
      <w:proofErr w:type="gramStart"/>
      <w:r w:rsidRPr="00BD1630">
        <w:rPr>
          <w:rFonts w:ascii="Times New Roman" w:hAnsi="Times New Roman" w:cs="Times New Roman"/>
          <w:iCs/>
          <w:sz w:val="24"/>
          <w:szCs w:val="24"/>
        </w:rPr>
        <w:t>Лунга,ТЛ</w:t>
      </w:r>
      <w:proofErr w:type="spellEnd"/>
      <w:proofErr w:type="gramEnd"/>
      <w:r w:rsidR="006C7ACA"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C7ACA" w:rsidRPr="00BD1630">
        <w:rPr>
          <w:rFonts w:ascii="Times New Roman" w:hAnsi="Times New Roman" w:cs="Times New Roman"/>
          <w:iCs/>
          <w:sz w:val="24"/>
          <w:szCs w:val="24"/>
        </w:rPr>
        <w:t>им.А.Должненко</w:t>
      </w:r>
      <w:proofErr w:type="spellEnd"/>
      <w:r w:rsidR="006C7ACA"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C7ACA" w:rsidRPr="00BD1630">
        <w:rPr>
          <w:rFonts w:ascii="Times New Roman" w:hAnsi="Times New Roman" w:cs="Times New Roman"/>
          <w:iCs/>
          <w:sz w:val="24"/>
          <w:szCs w:val="24"/>
        </w:rPr>
        <w:t>г.Вулканешты</w:t>
      </w:r>
      <w:proofErr w:type="spellEnd"/>
      <w:r w:rsidR="006C7ACA" w:rsidRPr="00BD1630">
        <w:rPr>
          <w:rFonts w:ascii="Times New Roman" w:hAnsi="Times New Roman" w:cs="Times New Roman"/>
          <w:iCs/>
          <w:sz w:val="24"/>
          <w:szCs w:val="24"/>
        </w:rPr>
        <w:t>;</w:t>
      </w:r>
    </w:p>
    <w:p w:rsidR="006318C0" w:rsidRDefault="006318C0" w:rsidP="006318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8C0" w:rsidRPr="006318C0" w:rsidRDefault="006318C0" w:rsidP="006318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7ACA" w:rsidRPr="00593148" w:rsidRDefault="006C7ACA" w:rsidP="006C7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Улучшились результаты в следующих ТЛ:</w:t>
      </w:r>
    </w:p>
    <w:p w:rsidR="006C7ACA" w:rsidRPr="00BD1630" w:rsidRDefault="006C7ACA" w:rsidP="00BD163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им.Л.Карачобана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proofErr w:type="spellStart"/>
      <w:proofErr w:type="gramStart"/>
      <w:r w:rsidRPr="00BD1630">
        <w:rPr>
          <w:rFonts w:ascii="Times New Roman" w:hAnsi="Times New Roman" w:cs="Times New Roman"/>
          <w:iCs/>
          <w:sz w:val="24"/>
          <w:szCs w:val="24"/>
        </w:rPr>
        <w:t>Комрат,МТЛ</w:t>
      </w:r>
      <w:proofErr w:type="spellEnd"/>
      <w:proofErr w:type="gram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им.С.Демиреля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с.Конгаз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6C7ACA" w:rsidRPr="00BD1630" w:rsidRDefault="006C7ACA" w:rsidP="00BD163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им.Н.Третьякова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г.Комрат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, ТЛ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им.Ф.Яниогло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с.Чок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>-Майдан,</w:t>
      </w:r>
    </w:p>
    <w:p w:rsidR="006C7ACA" w:rsidRPr="00117700" w:rsidRDefault="006C7ACA" w:rsidP="00BD163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30">
        <w:rPr>
          <w:rFonts w:ascii="Times New Roman" w:hAnsi="Times New Roman" w:cs="Times New Roman"/>
          <w:iCs/>
          <w:sz w:val="24"/>
          <w:szCs w:val="24"/>
        </w:rPr>
        <w:t xml:space="preserve">ТЛ№2 </w:t>
      </w:r>
      <w:proofErr w:type="spellStart"/>
      <w:r w:rsidRPr="00BD1630">
        <w:rPr>
          <w:rFonts w:ascii="Times New Roman" w:hAnsi="Times New Roman" w:cs="Times New Roman"/>
          <w:iCs/>
          <w:sz w:val="24"/>
          <w:szCs w:val="24"/>
        </w:rPr>
        <w:t>г.Чадыр-Лунга</w:t>
      </w:r>
      <w:proofErr w:type="spellEnd"/>
      <w:r w:rsidRPr="00BD163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BD1630">
        <w:rPr>
          <w:rFonts w:ascii="Times New Roman" w:hAnsi="Times New Roman" w:cs="Times New Roman"/>
          <w:iCs/>
          <w:sz w:val="24"/>
          <w:szCs w:val="24"/>
        </w:rPr>
        <w:t>МТЛ»Оризонт</w:t>
      </w:r>
      <w:proofErr w:type="spellEnd"/>
      <w:proofErr w:type="gramEnd"/>
      <w:r w:rsidRPr="00BD163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117700" w:rsidRPr="00BD1630" w:rsidRDefault="00117700" w:rsidP="0011770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ACA" w:rsidRPr="00593148" w:rsidRDefault="00BD1630" w:rsidP="002B5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Итоги набора  в </w:t>
      </w:r>
      <w:r w:rsidR="00414043">
        <w:rPr>
          <w:rFonts w:ascii="Times New Roman" w:hAnsi="Times New Roman" w:cs="Times New Roman"/>
          <w:b/>
          <w:sz w:val="24"/>
          <w:szCs w:val="24"/>
          <w:lang w:val="tr-TR"/>
        </w:rPr>
        <w:t>X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лицейские классы в 2017-2018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1335"/>
        <w:gridCol w:w="1175"/>
        <w:gridCol w:w="1528"/>
        <w:gridCol w:w="1622"/>
        <w:gridCol w:w="1902"/>
        <w:gridCol w:w="1793"/>
      </w:tblGrid>
      <w:tr w:rsidR="006C7ACA" w:rsidRPr="00593148" w:rsidTr="00414043">
        <w:tc>
          <w:tcPr>
            <w:tcW w:w="95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кол-во классов</w:t>
            </w:r>
          </w:p>
        </w:tc>
        <w:tc>
          <w:tcPr>
            <w:tcW w:w="1595" w:type="dxa"/>
          </w:tcPr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общее</w:t>
            </w:r>
          </w:p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кол-во лицеистов</w:t>
            </w:r>
          </w:p>
        </w:tc>
        <w:tc>
          <w:tcPr>
            <w:tcW w:w="1749" w:type="dxa"/>
          </w:tcPr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реальный профиль</w:t>
            </w:r>
          </w:p>
        </w:tc>
        <w:tc>
          <w:tcPr>
            <w:tcW w:w="1947" w:type="dxa"/>
          </w:tcPr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гуманитарный профиль</w:t>
            </w:r>
          </w:p>
        </w:tc>
        <w:tc>
          <w:tcPr>
            <w:tcW w:w="1882" w:type="dxa"/>
          </w:tcPr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спортивный</w:t>
            </w:r>
          </w:p>
          <w:p w:rsidR="006C7ACA" w:rsidRPr="00414043" w:rsidRDefault="006C7ACA" w:rsidP="00414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043">
              <w:rPr>
                <w:rFonts w:ascii="Times New Roman" w:hAnsi="Times New Roman"/>
                <w:i/>
                <w:sz w:val="24"/>
                <w:szCs w:val="24"/>
              </w:rPr>
              <w:t>профиль</w:t>
            </w:r>
          </w:p>
        </w:tc>
      </w:tr>
      <w:tr w:rsidR="006C7ACA" w:rsidRPr="00593148" w:rsidTr="00414043">
        <w:tc>
          <w:tcPr>
            <w:tcW w:w="953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на 5.09.2017г.</w:t>
            </w:r>
          </w:p>
        </w:tc>
        <w:tc>
          <w:tcPr>
            <w:tcW w:w="1229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749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9</w:t>
            </w:r>
            <w:r w:rsidR="00F036F5" w:rsidRPr="00593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48">
              <w:rPr>
                <w:rFonts w:ascii="Times New Roman" w:hAnsi="Times New Roman"/>
                <w:sz w:val="24"/>
                <w:szCs w:val="24"/>
              </w:rPr>
              <w:t>кл-189уч-ся</w:t>
            </w:r>
          </w:p>
        </w:tc>
        <w:tc>
          <w:tcPr>
            <w:tcW w:w="1947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18</w:t>
            </w:r>
            <w:r w:rsidR="00F036F5" w:rsidRPr="00593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48">
              <w:rPr>
                <w:rFonts w:ascii="Times New Roman" w:hAnsi="Times New Roman"/>
                <w:sz w:val="24"/>
                <w:szCs w:val="24"/>
              </w:rPr>
              <w:t>кл-301уч-ся</w:t>
            </w:r>
          </w:p>
        </w:tc>
        <w:tc>
          <w:tcPr>
            <w:tcW w:w="1882" w:type="dxa"/>
          </w:tcPr>
          <w:p w:rsidR="006C7ACA" w:rsidRPr="00593148" w:rsidRDefault="006C7ACA" w:rsidP="006C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48">
              <w:rPr>
                <w:rFonts w:ascii="Times New Roman" w:hAnsi="Times New Roman"/>
                <w:sz w:val="24"/>
                <w:szCs w:val="24"/>
              </w:rPr>
              <w:t>1</w:t>
            </w:r>
            <w:r w:rsidR="00F036F5" w:rsidRPr="00593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48">
              <w:rPr>
                <w:rFonts w:ascii="Times New Roman" w:hAnsi="Times New Roman"/>
                <w:sz w:val="24"/>
                <w:szCs w:val="24"/>
              </w:rPr>
              <w:t>кл-13уч-ся</w:t>
            </w:r>
          </w:p>
        </w:tc>
      </w:tr>
    </w:tbl>
    <w:p w:rsidR="00117700" w:rsidRDefault="00117700" w:rsidP="00F036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7ACA" w:rsidRDefault="006C7ACA" w:rsidP="00F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Статистические данные по итогам  набора  в 10-ые лицейские классы  на 2017-2018 </w:t>
      </w:r>
      <w:proofErr w:type="spellStart"/>
      <w:r w:rsidRPr="00593148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593148">
        <w:rPr>
          <w:rFonts w:ascii="Times New Roman" w:hAnsi="Times New Roman" w:cs="Times New Roman"/>
          <w:b/>
          <w:i/>
          <w:sz w:val="24"/>
          <w:szCs w:val="24"/>
        </w:rPr>
        <w:t xml:space="preserve">. показали, что </w:t>
      </w:r>
      <w:r w:rsidRPr="00593148">
        <w:rPr>
          <w:rFonts w:ascii="Times New Roman" w:hAnsi="Times New Roman" w:cs="Times New Roman"/>
          <w:sz w:val="24"/>
          <w:szCs w:val="24"/>
        </w:rPr>
        <w:t xml:space="preserve">из </w:t>
      </w:r>
      <w:r w:rsidRPr="00593148">
        <w:rPr>
          <w:rFonts w:ascii="Times New Roman" w:hAnsi="Times New Roman" w:cs="Times New Roman"/>
          <w:b/>
          <w:sz w:val="24"/>
          <w:szCs w:val="24"/>
        </w:rPr>
        <w:t>21</w:t>
      </w:r>
      <w:r w:rsidRPr="00593148">
        <w:rPr>
          <w:rFonts w:ascii="Times New Roman" w:hAnsi="Times New Roman" w:cs="Times New Roman"/>
          <w:sz w:val="24"/>
          <w:szCs w:val="24"/>
        </w:rPr>
        <w:t xml:space="preserve"> ТЛ, которые  открыли 10-ые лицейские классы, 15 ТЛ открыли по одному лицейскому классу, что является нарушением ст.12 Методологии:</w:t>
      </w:r>
    </w:p>
    <w:p w:rsidR="00117700" w:rsidRPr="00593148" w:rsidRDefault="00117700" w:rsidP="00F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4044"/>
        <w:gridCol w:w="484"/>
        <w:gridCol w:w="4877"/>
      </w:tblGrid>
      <w:tr w:rsidR="006C7ACA" w:rsidRPr="00593148" w:rsidTr="006C7ACA">
        <w:tc>
          <w:tcPr>
            <w:tcW w:w="484" w:type="dxa"/>
          </w:tcPr>
          <w:p w:rsidR="006C7ACA" w:rsidRPr="000C301F" w:rsidRDefault="006C7ACA" w:rsidP="00BD163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044" w:type="dxa"/>
          </w:tcPr>
          <w:p w:rsidR="006C7ACA" w:rsidRPr="000C301F" w:rsidRDefault="006C7ACA" w:rsidP="00BD163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город</w:t>
            </w:r>
          </w:p>
        </w:tc>
        <w:tc>
          <w:tcPr>
            <w:tcW w:w="484" w:type="dxa"/>
          </w:tcPr>
          <w:p w:rsidR="006C7ACA" w:rsidRPr="000C301F" w:rsidRDefault="006C7ACA" w:rsidP="00BD163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877" w:type="dxa"/>
          </w:tcPr>
          <w:p w:rsidR="006C7ACA" w:rsidRPr="000C301F" w:rsidRDefault="006C7ACA" w:rsidP="00BD163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село</w:t>
            </w:r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Спортивнвый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лицей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г.Комрат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им.М.Тузлова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с.Кирсово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им.Д.Карачобана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г.Комрат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им.Т.Занет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с.Конгаз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ТЛ им.Н.Третьякова г.Комрат</w:t>
            </w: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им.Г.Виеру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с.Р.Киселия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ТЛ№2 г.Чадыр-Лунга</w:t>
            </w: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им.Д.Челенгира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с.Авдарма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им.М.Еминеску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г.Комрат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с.Казаклия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ТЛ им.Д.Мавроди г.Комрат</w:t>
            </w: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им.Б.Янакогло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с.Копчак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ТЛ№2 г.Вулканешты</w:t>
            </w: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им.С.Барановского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с.Копчак</w:t>
            </w:r>
            <w:proofErr w:type="spellEnd"/>
          </w:p>
        </w:tc>
      </w:tr>
      <w:tr w:rsidR="006C7ACA" w:rsidRPr="00593148" w:rsidTr="006C7ACA"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77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с.Чишмикиой</w:t>
            </w:r>
            <w:proofErr w:type="spellEnd"/>
          </w:p>
        </w:tc>
      </w:tr>
    </w:tbl>
    <w:p w:rsidR="00117700" w:rsidRDefault="00117700" w:rsidP="00B20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ACA" w:rsidRPr="00117700" w:rsidRDefault="006C7ACA" w:rsidP="00B20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00">
        <w:rPr>
          <w:rFonts w:ascii="Times New Roman" w:hAnsi="Times New Roman" w:cs="Times New Roman"/>
          <w:b/>
          <w:sz w:val="24"/>
          <w:szCs w:val="24"/>
        </w:rPr>
        <w:t>Анализ приема в лицейское образование на 05.09.2017г. показал, что 6</w:t>
      </w:r>
      <w:r w:rsidR="00B208F1" w:rsidRPr="00117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00">
        <w:rPr>
          <w:rFonts w:ascii="Times New Roman" w:hAnsi="Times New Roman" w:cs="Times New Roman"/>
          <w:b/>
          <w:sz w:val="24"/>
          <w:szCs w:val="24"/>
        </w:rPr>
        <w:t>ТЛ автономии  открыли  по два лицейских  класса: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69"/>
        <w:gridCol w:w="484"/>
        <w:gridCol w:w="4602"/>
      </w:tblGrid>
      <w:tr w:rsidR="006C7ACA" w:rsidRPr="00593148" w:rsidTr="006C7ACA">
        <w:tc>
          <w:tcPr>
            <w:tcW w:w="568" w:type="dxa"/>
          </w:tcPr>
          <w:p w:rsidR="006C7ACA" w:rsidRPr="000C301F" w:rsidRDefault="006C7ACA" w:rsidP="00B208F1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269" w:type="dxa"/>
          </w:tcPr>
          <w:p w:rsidR="006C7ACA" w:rsidRPr="000C301F" w:rsidRDefault="006C7ACA" w:rsidP="00B208F1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город</w:t>
            </w:r>
          </w:p>
        </w:tc>
        <w:tc>
          <w:tcPr>
            <w:tcW w:w="484" w:type="dxa"/>
          </w:tcPr>
          <w:p w:rsidR="006C7ACA" w:rsidRPr="000C301F" w:rsidRDefault="006C7ACA" w:rsidP="00B208F1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602" w:type="dxa"/>
          </w:tcPr>
          <w:p w:rsidR="006C7ACA" w:rsidRPr="000C301F" w:rsidRDefault="006C7ACA" w:rsidP="00B208F1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301F">
              <w:rPr>
                <w:rFonts w:ascii="Times New Roman" w:hAnsi="Times New Roman"/>
                <w:b/>
                <w:i/>
                <w:sz w:val="22"/>
                <w:szCs w:val="22"/>
              </w:rPr>
              <w:t>село</w:t>
            </w:r>
          </w:p>
        </w:tc>
      </w:tr>
      <w:tr w:rsidR="006C7ACA" w:rsidRPr="00593148" w:rsidTr="006C7ACA">
        <w:tc>
          <w:tcPr>
            <w:tcW w:w="568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им.Г.Гайдаржи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г.Комрат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2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МТЛ им.С.Демиреля с.Конгаз</w:t>
            </w:r>
          </w:p>
        </w:tc>
      </w:tr>
      <w:tr w:rsidR="006C7ACA" w:rsidRPr="00593148" w:rsidTr="006C7ACA">
        <w:tc>
          <w:tcPr>
            <w:tcW w:w="568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им.М.Губогло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г.Чадыр-Лунга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2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7ACA" w:rsidRPr="00593148" w:rsidTr="006C7ACA">
        <w:tc>
          <w:tcPr>
            <w:tcW w:w="568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ТЛ им.В.Мошкова г.Чадыр-Лунга</w:t>
            </w:r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2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7ACA" w:rsidRPr="00593148" w:rsidTr="006C7ACA">
        <w:tc>
          <w:tcPr>
            <w:tcW w:w="568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9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МТЛ»Оризонт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г.Чадыр-Лунга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2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7ACA" w:rsidRPr="00593148" w:rsidTr="006C7ACA">
        <w:tc>
          <w:tcPr>
            <w:tcW w:w="568" w:type="dxa"/>
          </w:tcPr>
          <w:p w:rsidR="006C7ACA" w:rsidRPr="000C301F" w:rsidRDefault="006C7ACA" w:rsidP="006C7ACA">
            <w:pPr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9" w:type="dxa"/>
          </w:tcPr>
          <w:p w:rsidR="006C7ACA" w:rsidRPr="000C301F" w:rsidRDefault="006C7ACA" w:rsidP="006C7ACA">
            <w:pPr>
              <w:rPr>
                <w:rFonts w:ascii="Times New Roman" w:hAnsi="Times New Roman"/>
                <w:sz w:val="22"/>
                <w:szCs w:val="22"/>
              </w:rPr>
            </w:pPr>
            <w:r w:rsidRPr="000C301F">
              <w:rPr>
                <w:rFonts w:ascii="Times New Roman" w:hAnsi="Times New Roman"/>
                <w:sz w:val="22"/>
                <w:szCs w:val="22"/>
              </w:rPr>
              <w:t xml:space="preserve">ТЛ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им.А.Должненко</w:t>
            </w:r>
            <w:proofErr w:type="spellEnd"/>
            <w:r w:rsidRPr="000C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301F">
              <w:rPr>
                <w:rFonts w:ascii="Times New Roman" w:hAnsi="Times New Roman"/>
                <w:sz w:val="22"/>
                <w:szCs w:val="22"/>
              </w:rPr>
              <w:t>г.Вулканешты</w:t>
            </w:r>
            <w:proofErr w:type="spellEnd"/>
          </w:p>
        </w:tc>
        <w:tc>
          <w:tcPr>
            <w:tcW w:w="484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2" w:type="dxa"/>
          </w:tcPr>
          <w:p w:rsidR="006C7ACA" w:rsidRPr="000C301F" w:rsidRDefault="006C7ACA" w:rsidP="006C7A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17700" w:rsidRDefault="00117700" w:rsidP="0011770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ACA" w:rsidRPr="00593148" w:rsidRDefault="006C7ACA" w:rsidP="003B149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Согласно ст.12 Методологии по приему в лицейское образование, которая гласит, что лицейские классы открываются в соответствии с положениями действующих нормативных документов по меньшей мере с  двумя 10-ыми  лицейскими классами с количеством учащихся, установленных действующими нормативными документами можно констатировать тот факт, что  наполняемость  10-ых лицейских классов соответствует в только в 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4 ТЛ автономии </w:t>
      </w:r>
      <w:r w:rsidRPr="00593148">
        <w:rPr>
          <w:rFonts w:ascii="Times New Roman" w:hAnsi="Times New Roman" w:cs="Times New Roman"/>
          <w:sz w:val="24"/>
          <w:szCs w:val="24"/>
        </w:rPr>
        <w:t>(наполняемость, рекомендованная Министерством Просвещения, 25 уч-ся в городской местности и 22 в сельской местности):</w:t>
      </w:r>
    </w:p>
    <w:p w:rsidR="006C7ACA" w:rsidRPr="00593148" w:rsidRDefault="006C7ACA" w:rsidP="003B14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им.Г.Гайдаржи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г.Комрат</w:t>
      </w:r>
      <w:proofErr w:type="spellEnd"/>
    </w:p>
    <w:p w:rsidR="006C7ACA" w:rsidRPr="00593148" w:rsidRDefault="006C7ACA" w:rsidP="003B14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им.Д.Карачобана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г.Комрат</w:t>
      </w:r>
      <w:proofErr w:type="spellEnd"/>
    </w:p>
    <w:p w:rsidR="006C7ACA" w:rsidRPr="00593148" w:rsidRDefault="006C7ACA" w:rsidP="003B14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ТЛ им.Н.Третьякова г.Комрат</w:t>
      </w:r>
    </w:p>
    <w:p w:rsidR="006C7ACA" w:rsidRPr="00117700" w:rsidRDefault="006C7ACA" w:rsidP="003B14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ТЛ им. Д.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Челенгира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с.Авдарма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700" w:rsidRPr="00117700" w:rsidRDefault="00117700" w:rsidP="00117700">
      <w:pPr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ACA" w:rsidRPr="00593148" w:rsidRDefault="006C7ACA" w:rsidP="0003754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По итогам набора только ТЛ им.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Г.Гайдаржи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м. Комрат и ТЛ им. Д.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Челенгира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с.Авдарма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3148">
        <w:rPr>
          <w:rFonts w:ascii="Times New Roman" w:hAnsi="Times New Roman" w:cs="Times New Roman"/>
          <w:b/>
          <w:sz w:val="24"/>
          <w:szCs w:val="24"/>
        </w:rPr>
        <w:t>выполнили  план</w:t>
      </w:r>
      <w:proofErr w:type="gram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набора в 10-ые лицейские классы.</w:t>
      </w:r>
    </w:p>
    <w:p w:rsidR="006C7ACA" w:rsidRPr="00593148" w:rsidRDefault="006C7ACA" w:rsidP="00874A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Менеджеры ТЛ автономии заверили, что на содержание данных лицейских классов финансовых средств достаточно в каждом ТЛ, за исключением ТЛ им. Г.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с. Р.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Киселия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и ТЛ с.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Чишмикиой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. Данные  ТЛ нуждаются в финансовой поддержке.</w:t>
      </w:r>
    </w:p>
    <w:p w:rsidR="006C7ACA" w:rsidRPr="00593148" w:rsidRDefault="006C7ACA" w:rsidP="0008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32C99">
        <w:rPr>
          <w:rFonts w:ascii="Times New Roman" w:hAnsi="Times New Roman" w:cs="Times New Roman"/>
          <w:b/>
          <w:sz w:val="24"/>
          <w:szCs w:val="24"/>
        </w:rPr>
        <w:t xml:space="preserve">Распоряжения Министерства Образования, Культуры и </w:t>
      </w:r>
      <w:proofErr w:type="gramStart"/>
      <w:r w:rsidRPr="00832C99">
        <w:rPr>
          <w:rFonts w:ascii="Times New Roman" w:hAnsi="Times New Roman" w:cs="Times New Roman"/>
          <w:b/>
          <w:sz w:val="24"/>
          <w:szCs w:val="24"/>
        </w:rPr>
        <w:t>Исследований</w:t>
      </w:r>
      <w:r w:rsidRPr="0059314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02/13 от 30.08. 2017г. и </w:t>
      </w:r>
      <w:r w:rsidRPr="00832C99">
        <w:rPr>
          <w:rFonts w:ascii="Times New Roman" w:hAnsi="Times New Roman" w:cs="Times New Roman"/>
          <w:b/>
          <w:sz w:val="24"/>
          <w:szCs w:val="24"/>
        </w:rPr>
        <w:t xml:space="preserve">неоднократному ходатайству </w:t>
      </w:r>
      <w:proofErr w:type="spellStart"/>
      <w:r w:rsidRPr="00832C99">
        <w:rPr>
          <w:rFonts w:ascii="Times New Roman" w:hAnsi="Times New Roman" w:cs="Times New Roman"/>
          <w:b/>
          <w:sz w:val="24"/>
          <w:szCs w:val="24"/>
        </w:rPr>
        <w:t>Башкана</w:t>
      </w:r>
      <w:proofErr w:type="spellEnd"/>
      <w:r w:rsidRPr="00832C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C99">
        <w:rPr>
          <w:rFonts w:ascii="Times New Roman" w:hAnsi="Times New Roman" w:cs="Times New Roman"/>
          <w:b/>
          <w:sz w:val="24"/>
          <w:szCs w:val="24"/>
        </w:rPr>
        <w:t>Гагаузии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для обеспечения доступа учащихся к образованию и оптимальной функциональности сети подведомственных образовательных учреждений, после проведения анализа  организации лицейского образования отдельно по каждому ТЛ  АТО Гагаузия (вместимость учреждения, человеческие и финансовые ресурсы, зарегистрированные результаты обучения), Министерство Образования, Культуры и Исследований приняло решение дать разрешение на организацию лицейского образования в 2017-2018 учебном году на базе единственного Х-го класса в следующих лицеях: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Еминеску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спортлицее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Д.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Карачобана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Н. Третьякова;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Д. Мавроди;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Кирсовском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Тузлова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Конгазском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Т.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Занета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Киселийском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Г.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Авдарминском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Д.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Чилингира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Казаклийском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Чадыр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Лунгском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№ 2;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Копчакском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Янакогло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Чишмикиойском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Етулийском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им. С.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Экономова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;</w:t>
      </w:r>
    </w:p>
    <w:p w:rsidR="006C7ACA" w:rsidRPr="00593148" w:rsidRDefault="006C7ACA" w:rsidP="006C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Вулканештском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теоретическом лицее № 2.</w:t>
      </w:r>
    </w:p>
    <w:p w:rsidR="006C7ACA" w:rsidRPr="00593148" w:rsidRDefault="006C7ACA" w:rsidP="006C7A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       </w:t>
      </w:r>
      <w:r w:rsidR="00874A03">
        <w:rPr>
          <w:rFonts w:ascii="Times New Roman" w:hAnsi="Times New Roman" w:cs="Times New Roman"/>
          <w:sz w:val="24"/>
          <w:szCs w:val="24"/>
        </w:rPr>
        <w:tab/>
      </w:r>
      <w:r w:rsidRPr="00593148">
        <w:rPr>
          <w:rFonts w:ascii="Times New Roman" w:hAnsi="Times New Roman" w:cs="Times New Roman"/>
          <w:bCs/>
          <w:iCs/>
          <w:sz w:val="24"/>
          <w:szCs w:val="24"/>
        </w:rPr>
        <w:t>Сравнительный анализ показывает, что:</w:t>
      </w:r>
    </w:p>
    <w:p w:rsidR="006C7ACA" w:rsidRDefault="006C7ACA" w:rsidP="003B14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10% ТЛ автономии выполнили план набора в 10-ые лицейские классы в 2016-2017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>.;</w:t>
      </w:r>
    </w:p>
    <w:p w:rsidR="00832C99" w:rsidRPr="00593148" w:rsidRDefault="00832C99" w:rsidP="00832C9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6F5" w:rsidRPr="00874A03" w:rsidRDefault="006C7ACA" w:rsidP="003B149F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три года подряд 26% ТЛ автономии не принимают участие   в наборе в  </w:t>
      </w:r>
      <w:r w:rsidR="00832C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9314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9314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лицейские классы</w:t>
      </w:r>
      <w:r w:rsidR="00F036F5" w:rsidRPr="005931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с.Дезгинжа</w:t>
      </w:r>
      <w:proofErr w:type="spellEnd"/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им.М.Кеся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с.Бешалма</w:t>
      </w:r>
      <w:proofErr w:type="spellEnd"/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>ТЛ Светлый</w:t>
      </w:r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с.Бешгиоз</w:t>
      </w:r>
      <w:proofErr w:type="spellEnd"/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с.Томай</w:t>
      </w:r>
      <w:proofErr w:type="spellEnd"/>
    </w:p>
    <w:p w:rsidR="00F036F5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им.Д.Танасоглу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с.Кириет-Лунга</w:t>
      </w:r>
      <w:proofErr w:type="spellEnd"/>
    </w:p>
    <w:p w:rsidR="006C7ACA" w:rsidRPr="00593148" w:rsidRDefault="00F036F5" w:rsidP="003B149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ТЛ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им.С.Экономова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 xml:space="preserve"> с. </w:t>
      </w:r>
      <w:proofErr w:type="spellStart"/>
      <w:r w:rsidRPr="00593148">
        <w:rPr>
          <w:rFonts w:ascii="Times New Roman" w:hAnsi="Times New Roman" w:cs="Times New Roman"/>
          <w:bCs/>
          <w:iCs/>
          <w:sz w:val="24"/>
          <w:szCs w:val="24"/>
        </w:rPr>
        <w:t>Етулия</w:t>
      </w:r>
      <w:proofErr w:type="spellEnd"/>
      <w:r w:rsidRPr="0059314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C7ACA" w:rsidRPr="005931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C7ACA" w:rsidRPr="00593148" w:rsidRDefault="006C7ACA" w:rsidP="003B14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увеличивается количество ТЛ открывающих лицейские классы одного профиля;</w:t>
      </w:r>
    </w:p>
    <w:p w:rsidR="006C7ACA" w:rsidRPr="00593148" w:rsidRDefault="006C7ACA" w:rsidP="003B14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-из-за неэффективного УВП, 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>проблем  в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организации маркетинга и слабой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работы, ряд ТЛ автономии неконкурентоспособны на рынке образовательных услуг, не в состоянии  обеспечить хорошее качество образования, неэффективно используют финансовые средства вследствие чего падает престиж лицейского образования; </w:t>
      </w:r>
    </w:p>
    <w:p w:rsidR="006C7ACA" w:rsidRPr="00593148" w:rsidRDefault="006C7ACA" w:rsidP="003B14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-изменилось соотношение количества учащихся, подающих заявления для участия в конкурсе на реальный(189) и гуманитарный (301) профили;</w:t>
      </w:r>
    </w:p>
    <w:p w:rsidR="006C7ACA" w:rsidRPr="00593148" w:rsidRDefault="006C7ACA" w:rsidP="003B14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-существует проблема в объективном оценивании ЗУН выпускников за гимназический цикл. </w:t>
      </w:r>
    </w:p>
    <w:p w:rsidR="006C7ACA" w:rsidRPr="00593148" w:rsidRDefault="006C7ACA" w:rsidP="003B14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-качественный состав лицеистов реального профиля по сравнению с аналогичным показателем гуманитарного профиля  выше;</w:t>
      </w:r>
    </w:p>
    <w:p w:rsidR="006C7ACA" w:rsidRPr="00593148" w:rsidRDefault="006C7ACA" w:rsidP="00084931">
      <w:pPr>
        <w:pStyle w:val="a4"/>
        <w:spacing w:before="0" w:beforeAutospacing="0" w:after="0" w:afterAutospacing="0"/>
        <w:ind w:firstLine="708"/>
        <w:jc w:val="both"/>
        <w:rPr>
          <w:b/>
          <w:color w:val="000000" w:themeColor="text1"/>
          <w:shd w:val="clear" w:color="auto" w:fill="FFFFFF"/>
        </w:rPr>
      </w:pPr>
      <w:r w:rsidRPr="00593148">
        <w:rPr>
          <w:b/>
          <w:color w:val="000000" w:themeColor="text1"/>
          <w:shd w:val="clear" w:color="auto" w:fill="FFFFFF"/>
        </w:rPr>
        <w:t>Олимпиады</w:t>
      </w:r>
    </w:p>
    <w:p w:rsidR="006C7ACA" w:rsidRPr="00593148" w:rsidRDefault="00432768" w:rsidP="00874A0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ГУО в своей деятельности уделяет большое внимание выявлению и развитию одаренных и способных детей </w:t>
      </w:r>
      <w:r w:rsidR="00013006">
        <w:rPr>
          <w:color w:val="000000" w:themeColor="text1"/>
          <w:shd w:val="clear" w:color="auto" w:fill="FFFFFF"/>
        </w:rPr>
        <w:t>в учебных заведениях автономии.</w:t>
      </w:r>
      <w:r w:rsidR="00013006" w:rsidRPr="00013006">
        <w:rPr>
          <w:color w:val="000000" w:themeColor="text1"/>
          <w:shd w:val="clear" w:color="auto" w:fill="FFFFFF"/>
        </w:rPr>
        <w:t xml:space="preserve"> </w:t>
      </w:r>
      <w:r w:rsidR="00013006">
        <w:rPr>
          <w:color w:val="000000" w:themeColor="text1"/>
          <w:shd w:val="clear" w:color="auto" w:fill="FFFFFF"/>
        </w:rPr>
        <w:t>Н</w:t>
      </w:r>
      <w:r w:rsidR="006C7ACA" w:rsidRPr="00593148">
        <w:rPr>
          <w:color w:val="000000" w:themeColor="text1"/>
          <w:shd w:val="clear" w:color="auto" w:fill="FFFFFF"/>
        </w:rPr>
        <w:t xml:space="preserve">а протяжении </w:t>
      </w:r>
      <w:r w:rsidR="00013006">
        <w:rPr>
          <w:color w:val="000000" w:themeColor="text1"/>
          <w:shd w:val="clear" w:color="auto" w:fill="FFFFFF"/>
        </w:rPr>
        <w:t>последн</w:t>
      </w:r>
      <w:r w:rsidR="006C7ACA" w:rsidRPr="00593148">
        <w:rPr>
          <w:color w:val="000000" w:themeColor="text1"/>
          <w:shd w:val="clear" w:color="auto" w:fill="FFFFFF"/>
        </w:rPr>
        <w:t xml:space="preserve">их лет Гагаузская автономия  является одним из лидеров </w:t>
      </w:r>
      <w:r w:rsidR="006C7ACA" w:rsidRPr="00593148">
        <w:rPr>
          <w:b/>
          <w:color w:val="000000" w:themeColor="text1"/>
          <w:shd w:val="clear" w:color="auto" w:fill="FFFFFF"/>
        </w:rPr>
        <w:t>по качеству образования</w:t>
      </w:r>
      <w:r w:rsidR="006C7ACA" w:rsidRPr="00593148">
        <w:rPr>
          <w:color w:val="000000" w:themeColor="text1"/>
          <w:shd w:val="clear" w:color="auto" w:fill="FFFFFF"/>
        </w:rPr>
        <w:t xml:space="preserve"> в республике:</w:t>
      </w:r>
    </w:p>
    <w:p w:rsidR="006C7ACA" w:rsidRPr="00593148" w:rsidRDefault="006C7ACA" w:rsidP="00F036F5">
      <w:pPr>
        <w:pStyle w:val="a4"/>
        <w:spacing w:before="0" w:beforeAutospacing="0" w:after="0" w:afterAutospacing="0"/>
        <w:jc w:val="both"/>
        <w:rPr>
          <w:iCs/>
          <w:color w:val="000000" w:themeColor="text1"/>
        </w:rPr>
      </w:pPr>
      <w:r w:rsidRPr="00593148">
        <w:rPr>
          <w:iCs/>
          <w:color w:val="000000" w:themeColor="text1"/>
        </w:rPr>
        <w:t xml:space="preserve">1)  </w:t>
      </w:r>
      <w:r w:rsidRPr="00593148">
        <w:rPr>
          <w:b/>
          <w:iCs/>
          <w:color w:val="000000" w:themeColor="text1"/>
        </w:rPr>
        <w:t>олимпийская команда</w:t>
      </w:r>
      <w:r w:rsidRPr="00593148">
        <w:rPr>
          <w:iCs/>
          <w:color w:val="000000" w:themeColor="text1"/>
        </w:rPr>
        <w:t xml:space="preserve"> школьников Автономии </w:t>
      </w:r>
      <w:r w:rsidRPr="00593148">
        <w:rPr>
          <w:b/>
          <w:iCs/>
          <w:color w:val="000000" w:themeColor="text1"/>
        </w:rPr>
        <w:t xml:space="preserve">в рейтинге по стране заняла </w:t>
      </w:r>
      <w:r w:rsidRPr="00593148">
        <w:rPr>
          <w:b/>
          <w:iCs/>
          <w:color w:val="000000" w:themeColor="text1"/>
          <w:lang w:val="en-US"/>
        </w:rPr>
        <w:t>III</w:t>
      </w:r>
      <w:r w:rsidRPr="00593148">
        <w:rPr>
          <w:b/>
          <w:iCs/>
          <w:color w:val="000000" w:themeColor="text1"/>
        </w:rPr>
        <w:t xml:space="preserve"> место, уступив Кишиневу и Бельцам</w:t>
      </w:r>
      <w:r w:rsidRPr="00593148">
        <w:rPr>
          <w:iCs/>
          <w:color w:val="000000" w:themeColor="text1"/>
        </w:rPr>
        <w:t xml:space="preserve">; </w:t>
      </w:r>
    </w:p>
    <w:p w:rsidR="006C7ACA" w:rsidRPr="00593148" w:rsidRDefault="006C7ACA" w:rsidP="005C51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93148">
        <w:t>Всего в  олимпиадах  школьников на уровне автономии приняли участие 801 учащихся, что составило 10,02 % от общего числа</w:t>
      </w:r>
      <w:r w:rsidR="00432768">
        <w:t xml:space="preserve"> (7</w:t>
      </w:r>
      <w:r w:rsidRPr="00593148">
        <w:t xml:space="preserve">987уч-ся 9-12кл.). Самыми многочисленными были группы учащихся 9 классов- 315 учащихся, что составляет 39,3% от всех участников олимпиад. </w:t>
      </w:r>
    </w:p>
    <w:p w:rsidR="006C7ACA" w:rsidRPr="00593148" w:rsidRDefault="006C7ACA" w:rsidP="0087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Из 801 участника олимпиад школьников 271 участников стали победителями, что составляет 33,83% от общего количества участников, в том числе: </w:t>
      </w:r>
      <w:r w:rsidRPr="00593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3148">
        <w:rPr>
          <w:rFonts w:ascii="Times New Roman" w:hAnsi="Times New Roman" w:cs="Times New Roman"/>
          <w:sz w:val="24"/>
          <w:szCs w:val="24"/>
        </w:rPr>
        <w:t xml:space="preserve"> мест – 53 (19,5%), </w:t>
      </w:r>
      <w:r w:rsidRPr="005931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3148">
        <w:rPr>
          <w:rFonts w:ascii="Times New Roman" w:hAnsi="Times New Roman" w:cs="Times New Roman"/>
          <w:sz w:val="24"/>
          <w:szCs w:val="24"/>
        </w:rPr>
        <w:t xml:space="preserve"> мест – 97(35,7</w:t>
      </w:r>
      <w:proofErr w:type="gramStart"/>
      <w:r w:rsidRPr="00593148">
        <w:rPr>
          <w:rFonts w:ascii="Times New Roman" w:hAnsi="Times New Roman" w:cs="Times New Roman"/>
          <w:sz w:val="24"/>
          <w:szCs w:val="24"/>
        </w:rPr>
        <w:t xml:space="preserve">%),  </w:t>
      </w:r>
      <w:r w:rsidRPr="00593148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мест – 121(44,6%)от общего числа занятых призовых мест.</w:t>
      </w:r>
    </w:p>
    <w:p w:rsidR="006C7ACA" w:rsidRPr="00593148" w:rsidRDefault="006C7ACA" w:rsidP="00F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Каждому учащемуся  была предоставлена  возможность попробовать свои силы во многих олимпиадах. Многие дети приняли участие в олимпиаде по нескольким предметам, что составило  157 участников от общего количества учащихся или 19,6%. Ими занято 34 призовых места по двум предметам или 12,5% от общего количества призовых мест и 5 призовых мест по трем предметам или 1,84%.</w:t>
      </w:r>
    </w:p>
    <w:p w:rsidR="006C7ACA" w:rsidRPr="00593148" w:rsidRDefault="006C7ACA" w:rsidP="005C51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итогам республиканских олимп</w:t>
      </w:r>
      <w:r w:rsidR="00F036F5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иа</w:t>
      </w:r>
      <w:r w:rsidR="002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школьников в 2016-2017 учебном</w:t>
      </w:r>
      <w:r w:rsidR="00F036F5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2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133 участниками олимпийской команды  автономии   было занято 28 мест по 8 учебным дисциплинам, из них 18 призовых и  10 поощрительных мест – итог</w:t>
      </w:r>
      <w:r w:rsidR="00F036F5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III место в республике.</w:t>
      </w:r>
      <w:r w:rsidRPr="005931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:rsidR="00F036F5" w:rsidRPr="00593148" w:rsidRDefault="00F036F5" w:rsidP="00F036F5">
      <w:pPr>
        <w:pStyle w:val="a3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593148">
        <w:rPr>
          <w:color w:val="000000" w:themeColor="text1"/>
          <w:sz w:val="24"/>
          <w:szCs w:val="24"/>
        </w:rPr>
        <w:lastRenderedPageBreak/>
        <w:t xml:space="preserve">Приоритетным направлением в деятельности Исполнительного комитета Гагаузии является </w:t>
      </w:r>
      <w:r w:rsidRPr="00593148">
        <w:rPr>
          <w:b/>
          <w:color w:val="000000" w:themeColor="text1"/>
          <w:sz w:val="24"/>
          <w:szCs w:val="24"/>
        </w:rPr>
        <w:t>сохранение сети учебных заведений</w:t>
      </w:r>
      <w:r w:rsidRPr="00593148">
        <w:rPr>
          <w:color w:val="000000" w:themeColor="text1"/>
          <w:sz w:val="24"/>
          <w:szCs w:val="24"/>
        </w:rPr>
        <w:t xml:space="preserve">. </w:t>
      </w:r>
      <w:r w:rsidRPr="00593148">
        <w:rPr>
          <w:b/>
          <w:color w:val="000000" w:themeColor="text1"/>
          <w:sz w:val="24"/>
          <w:szCs w:val="24"/>
        </w:rPr>
        <w:t xml:space="preserve">Ни в одном населенном пункте автономии </w:t>
      </w:r>
      <w:r w:rsidRPr="00593148">
        <w:rPr>
          <w:rFonts w:eastAsia="Calibri"/>
          <w:b/>
          <w:color w:val="000000" w:themeColor="text1"/>
          <w:sz w:val="24"/>
          <w:szCs w:val="24"/>
        </w:rPr>
        <w:t>не было закрыто ни одно учебное заведение.</w:t>
      </w:r>
      <w:r w:rsidRPr="00593148">
        <w:rPr>
          <w:rFonts w:eastAsia="Calibri"/>
          <w:color w:val="000000" w:themeColor="text1"/>
          <w:sz w:val="24"/>
          <w:szCs w:val="24"/>
        </w:rPr>
        <w:t xml:space="preserve"> Все дети имеют доступ к качественному образованию. </w:t>
      </w:r>
    </w:p>
    <w:p w:rsidR="00F036F5" w:rsidRPr="00593148" w:rsidRDefault="00F036F5" w:rsidP="00F036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покрытие дефицита за счет собственных доходов Автономии было выделено 2 976,0 тыс. леев.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3 года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учащихся стабилизировалось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наметилась тенденция на постепенное увеличение контингента учащихся: на начало 2017-2018 учебного года в 46 учебных заведениях обучается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  623 учащихся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36F5" w:rsidRPr="00593148" w:rsidRDefault="00F036F5" w:rsidP="00F036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развитие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материально-технической базы, проведение капитального и текущего ремонта 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учреждений </w:t>
      </w:r>
      <w:proofErr w:type="spell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доуниверситетского</w:t>
      </w:r>
      <w:proofErr w:type="spell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образования только в 2017г.  было направлено   из бюджета учебных заведений свыше 9 млн.  леев 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036F5" w:rsidRPr="00593148" w:rsidRDefault="00F036F5" w:rsidP="00F036F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распределен компонент центрального бюджета в сумме 4 204,7 тыс. леев из них: </w:t>
      </w:r>
    </w:p>
    <w:p w:rsidR="00F036F5" w:rsidRPr="00593148" w:rsidRDefault="00F036F5" w:rsidP="00F036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покрытие дефицита бюджета двух учебных заведений (</w:t>
      </w:r>
      <w:proofErr w:type="spell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Буджак</w:t>
      </w:r>
      <w:proofErr w:type="spell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Ферапонтьевка</w:t>
      </w:r>
      <w:proofErr w:type="spell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выделено 1 161,</w:t>
      </w:r>
      <w:proofErr w:type="gram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  тыс</w:t>
      </w:r>
      <w:proofErr w:type="gram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.л</w:t>
      </w:r>
      <w:r w:rsidR="005C51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ев;</w:t>
      </w:r>
    </w:p>
    <w:p w:rsidR="00F036F5" w:rsidRPr="00593148" w:rsidRDefault="00F036F5" w:rsidP="00F036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всем гимназиям и лицеям выделено по 38 тыс. леев на спортинвентарь (1710 тыс. леев).</w:t>
      </w:r>
    </w:p>
    <w:p w:rsidR="00F036F5" w:rsidRPr="00593148" w:rsidRDefault="00F036F5" w:rsidP="00F036F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 фонда 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возмещения контрибуции 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учебным заведениям, участвующим в проектах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фонду </w:t>
      </w:r>
      <w:proofErr w:type="spell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выплату контрибуции было выделено учебным заведениям 1 296,3 тыс. леев </w:t>
      </w:r>
    </w:p>
    <w:p w:rsidR="0012386F" w:rsidRPr="00013006" w:rsidRDefault="00F036F5" w:rsidP="0001300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РМ № 671 от 23.08.2017г. «О передаче некоторых транспортных средств» Автономии было передано 4 школьных автобуса. На сегодняшний день в 12 учебных заведениях Автономии организована перевозка учащихся.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2386F" w:rsidRDefault="0012386F" w:rsidP="00084931">
      <w:pPr>
        <w:pStyle w:val="a4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:rsidR="00F036F5" w:rsidRPr="00593148" w:rsidRDefault="00F036F5" w:rsidP="00084931">
      <w:pPr>
        <w:pStyle w:val="a4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593148">
        <w:rPr>
          <w:b/>
          <w:color w:val="000000" w:themeColor="text1"/>
        </w:rPr>
        <w:t>Кадры в системе образования</w:t>
      </w:r>
    </w:p>
    <w:p w:rsidR="00F036F5" w:rsidRPr="00593148" w:rsidRDefault="00F036F5" w:rsidP="008B537A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3148">
        <w:rPr>
          <w:color w:val="000000" w:themeColor="text1"/>
        </w:rPr>
        <w:t xml:space="preserve">На начало нового 2017-2018 учебного года в </w:t>
      </w:r>
      <w:proofErr w:type="gramStart"/>
      <w:r w:rsidRPr="00593148">
        <w:rPr>
          <w:color w:val="000000" w:themeColor="text1"/>
        </w:rPr>
        <w:t>общеобразовательных  учебных</w:t>
      </w:r>
      <w:proofErr w:type="gramEnd"/>
      <w:r w:rsidRPr="00593148">
        <w:rPr>
          <w:color w:val="000000" w:themeColor="text1"/>
        </w:rPr>
        <w:t xml:space="preserve"> заведениях Гагаузии утверждено 2369,67 штатных единиц (из них в учебных заведениях 1560 шт.</w:t>
      </w:r>
      <w:r w:rsidR="0044706B">
        <w:rPr>
          <w:color w:val="000000" w:themeColor="text1"/>
        </w:rPr>
        <w:t xml:space="preserve"> </w:t>
      </w:r>
      <w:proofErr w:type="spellStart"/>
      <w:r w:rsidRPr="00593148">
        <w:rPr>
          <w:color w:val="000000" w:themeColor="text1"/>
        </w:rPr>
        <w:t>ед</w:t>
      </w:r>
      <w:proofErr w:type="spellEnd"/>
      <w:r w:rsidRPr="00593148">
        <w:rPr>
          <w:color w:val="000000" w:themeColor="text1"/>
        </w:rPr>
        <w:t xml:space="preserve">, детские дошкольные учреждения 809,5 шт.ед.). </w:t>
      </w:r>
    </w:p>
    <w:p w:rsidR="0044706B" w:rsidRDefault="0044706B" w:rsidP="00BC02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AFD" w:rsidRPr="00BC029A" w:rsidRDefault="00CA3AFD" w:rsidP="00BC02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29A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CA3AFD" w:rsidRPr="00BC029A" w:rsidRDefault="00CA3AFD" w:rsidP="006E2A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/>
          <w:sz w:val="24"/>
          <w:szCs w:val="24"/>
        </w:rPr>
        <w:t>В 2017 г.</w:t>
      </w:r>
      <w:r w:rsidRPr="00BC029A">
        <w:rPr>
          <w:rFonts w:ascii="Times New Roman" w:hAnsi="Times New Roman" w:cs="Times New Roman"/>
          <w:sz w:val="24"/>
          <w:szCs w:val="24"/>
        </w:rPr>
        <w:t xml:space="preserve"> разработана и утверждена </w:t>
      </w:r>
      <w:r w:rsidRPr="00BC029A">
        <w:rPr>
          <w:rFonts w:ascii="Times New Roman" w:hAnsi="Times New Roman" w:cs="Times New Roman"/>
          <w:b/>
          <w:sz w:val="24"/>
          <w:szCs w:val="24"/>
        </w:rPr>
        <w:t xml:space="preserve">Программа воспитательной работы на 2017-2020 годы, </w:t>
      </w:r>
      <w:r w:rsidRPr="00BC029A">
        <w:rPr>
          <w:rFonts w:ascii="Times New Roman" w:hAnsi="Times New Roman" w:cs="Times New Roman"/>
          <w:sz w:val="24"/>
          <w:szCs w:val="24"/>
        </w:rPr>
        <w:t>которая направлена на  воспитание  у учащихся патриотизма и гордости за свой народ, уважения к родному языку, культуре и традициям гагаузского народа, на формирование творческой самостоятельной  личности, способной к самореализации и функционированию в новых социально-экономических условиях.</w:t>
      </w:r>
    </w:p>
    <w:p w:rsidR="00CA3AFD" w:rsidRPr="00BC029A" w:rsidRDefault="00CA3AFD" w:rsidP="002B060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Pr="00BC029A">
        <w:rPr>
          <w:rFonts w:ascii="Times New Roman" w:hAnsi="Times New Roman" w:cs="Times New Roman"/>
          <w:b/>
          <w:sz w:val="24"/>
          <w:szCs w:val="24"/>
        </w:rPr>
        <w:t>в Программе</w:t>
      </w:r>
      <w:r w:rsidRPr="00BC029A">
        <w:rPr>
          <w:rFonts w:ascii="Times New Roman" w:hAnsi="Times New Roman" w:cs="Times New Roman"/>
          <w:sz w:val="24"/>
          <w:szCs w:val="24"/>
        </w:rPr>
        <w:t xml:space="preserve"> уделено выявлению одаренных  детей и дальнейшему развитию  их творческих способностей. Активная работа в этом направлении  проводились на уровне учебных заведений, районов, автономии, которые были призваны стимулировать творчество, активность, демократичность у учащихся.</w:t>
      </w:r>
    </w:p>
    <w:p w:rsidR="00CA3AFD" w:rsidRPr="00BC029A" w:rsidRDefault="00CA3AFD" w:rsidP="00BC029A">
      <w:pPr>
        <w:tabs>
          <w:tab w:val="right" w:pos="9214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В частности, это </w:t>
      </w:r>
      <w:r w:rsidRPr="00BC029A">
        <w:rPr>
          <w:rFonts w:ascii="Times New Roman" w:hAnsi="Times New Roman" w:cs="Times New Roman"/>
          <w:b/>
          <w:sz w:val="24"/>
          <w:szCs w:val="24"/>
        </w:rPr>
        <w:t>реализация комплексно-целевых программ:</w:t>
      </w:r>
      <w:r w:rsidRPr="00BC029A">
        <w:rPr>
          <w:rFonts w:ascii="Times New Roman" w:hAnsi="Times New Roman" w:cs="Times New Roman"/>
          <w:sz w:val="24"/>
          <w:szCs w:val="24"/>
        </w:rPr>
        <w:t xml:space="preserve"> «Одаренные дети», «Азбука безопасности поведения», «Основы здорового образа жизни», «Проектирование карьеры. Будущее – в настоящем!», «Я - Гражданин» и др. </w:t>
      </w:r>
    </w:p>
    <w:p w:rsidR="00CA3AFD" w:rsidRPr="00BC029A" w:rsidRDefault="00CA3AFD" w:rsidP="002B0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С целью формирования уважительного отношения учащихся к развитию государства Молдова, АТО Гагаузия, к государственным символам по настоянию Главного управления образования в учебных заведениях были  проведены недели: Гагаузская автономия и государственные символы,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, национального праздника «День памяти М.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Еминеску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», «День памяти Г.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», «День Марии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Маруневич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», «Празднование годовщины принятия Закона </w:t>
      </w:r>
      <w:r w:rsidR="002F2F31" w:rsidRPr="00BC029A">
        <w:rPr>
          <w:rFonts w:ascii="Times New Roman" w:hAnsi="Times New Roman" w:cs="Times New Roman"/>
          <w:sz w:val="24"/>
          <w:szCs w:val="24"/>
        </w:rPr>
        <w:t>«</w:t>
      </w:r>
      <w:r w:rsidRPr="00BC029A">
        <w:rPr>
          <w:rFonts w:ascii="Times New Roman" w:hAnsi="Times New Roman" w:cs="Times New Roman"/>
          <w:sz w:val="24"/>
          <w:szCs w:val="24"/>
        </w:rPr>
        <w:t>Об особом правовом статусе Гагаузии».</w:t>
      </w:r>
    </w:p>
    <w:p w:rsidR="00CA3AFD" w:rsidRPr="00BC029A" w:rsidRDefault="00CA3AFD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Благодаря установившемуся сотрудничеству между Главным управлением образования Гагаузии и Управлением образования г. </w:t>
      </w:r>
      <w:proofErr w:type="spellStart"/>
      <w:proofErr w:type="gramStart"/>
      <w:r w:rsidRPr="00BC029A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 учебные</w:t>
      </w:r>
      <w:proofErr w:type="gramEnd"/>
      <w:r w:rsidRPr="00BC029A">
        <w:rPr>
          <w:rFonts w:ascii="Times New Roman" w:hAnsi="Times New Roman" w:cs="Times New Roman"/>
          <w:sz w:val="24"/>
          <w:szCs w:val="24"/>
        </w:rPr>
        <w:t xml:space="preserve"> заведения: ТЛ им. М.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Еминеску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, ТЛ им. Г.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,  ТЛ им. А.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Должненко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, ТЛ №2 г. Вулканешты, Дом детского творчества г. Вулканешты смогли принять участие и достойно представить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Гагаузию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на Республиканском празд</w:t>
      </w:r>
      <w:r w:rsidR="00B521C5">
        <w:rPr>
          <w:rFonts w:ascii="Times New Roman" w:hAnsi="Times New Roman" w:cs="Times New Roman"/>
          <w:sz w:val="24"/>
          <w:szCs w:val="24"/>
        </w:rPr>
        <w:t xml:space="preserve">нике «Мэрцишор-2017» в г. </w:t>
      </w:r>
      <w:proofErr w:type="spellStart"/>
      <w:r w:rsidR="00B521C5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, где заняли призовые и поощрительные места, получили путевки в лагеря отдыха  Молдовы и Румынии. </w:t>
      </w:r>
    </w:p>
    <w:p w:rsidR="00CA3AFD" w:rsidRPr="00BC029A" w:rsidRDefault="00CA3AFD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>В этом же году</w:t>
      </w:r>
      <w:r w:rsidRPr="00BC029A">
        <w:rPr>
          <w:rFonts w:ascii="Times New Roman" w:hAnsi="Times New Roman" w:cs="Times New Roman"/>
          <w:b/>
          <w:sz w:val="24"/>
          <w:szCs w:val="24"/>
        </w:rPr>
        <w:t xml:space="preserve"> внешкольные учреждения</w:t>
      </w:r>
      <w:r w:rsidRPr="00BC029A">
        <w:rPr>
          <w:rFonts w:ascii="Times New Roman" w:hAnsi="Times New Roman" w:cs="Times New Roman"/>
          <w:sz w:val="24"/>
          <w:szCs w:val="24"/>
        </w:rPr>
        <w:t xml:space="preserve"> м. Комрат, м. Чадыр-Лунга, г. Вулканешты провели ярмарку – продажу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мэрцишор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>. Вырученные  средства направили в Фонд социальной поддержки детей.</w:t>
      </w:r>
    </w:p>
    <w:p w:rsidR="00CA3AFD" w:rsidRPr="00BC029A" w:rsidRDefault="00CA3AFD" w:rsidP="006E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Согласно Плану мероприятий, разработанному Главным управлением образования Гагаузии на октябрь-ноябрь 2017 г. по </w:t>
      </w:r>
      <w:r w:rsidRPr="00BC029A">
        <w:rPr>
          <w:rFonts w:ascii="Times New Roman" w:hAnsi="Times New Roman" w:cs="Times New Roman"/>
          <w:b/>
          <w:sz w:val="24"/>
          <w:szCs w:val="24"/>
        </w:rPr>
        <w:t xml:space="preserve">нравственно-эстетическому воспитанию, </w:t>
      </w:r>
      <w:r w:rsidRPr="00BC029A">
        <w:rPr>
          <w:rFonts w:ascii="Times New Roman" w:hAnsi="Times New Roman" w:cs="Times New Roman"/>
          <w:sz w:val="24"/>
          <w:szCs w:val="24"/>
        </w:rPr>
        <w:t xml:space="preserve">в октябре во всех учебных </w:t>
      </w:r>
      <w:r w:rsidRPr="00BC029A">
        <w:rPr>
          <w:rFonts w:ascii="Times New Roman" w:hAnsi="Times New Roman" w:cs="Times New Roman"/>
          <w:sz w:val="24"/>
          <w:szCs w:val="24"/>
        </w:rPr>
        <w:lastRenderedPageBreak/>
        <w:t xml:space="preserve">заведениях состоялись осенние выставки, осенние ярмарки, осенние посиделки. К примеру, в ТЛ им. Б.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Янакогло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Копчак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</w:t>
      </w:r>
      <w:r w:rsidRPr="00BC029A">
        <w:rPr>
          <w:rFonts w:ascii="Times New Roman" w:eastAsia="Times New Roman" w:hAnsi="Times New Roman" w:cs="Times New Roman"/>
          <w:sz w:val="24"/>
          <w:szCs w:val="24"/>
        </w:rPr>
        <w:t xml:space="preserve">учащиеся начального звена организовали выставку «Осенние фантазии». Из осенних атрибутов ученики оформили выставку, которая заняла весь этаж учебного заведения. Ребята для изготовления поделок использовали фрукты и овощи, палочки из разных конструкторов, семена, цветы и листья, и многое другое. Кроме оформления выставки учащиеся начальных классов принесли из дома саженцы цветов, которые совместно с учителями посадили во дворе родного лицея. </w:t>
      </w:r>
      <w:r w:rsidRPr="00BC029A">
        <w:rPr>
          <w:rFonts w:ascii="Times New Roman" w:hAnsi="Times New Roman" w:cs="Times New Roman"/>
          <w:sz w:val="24"/>
          <w:szCs w:val="24"/>
        </w:rPr>
        <w:t>У</w:t>
      </w:r>
      <w:r w:rsidRPr="00BC029A">
        <w:rPr>
          <w:rFonts w:ascii="Times New Roman" w:eastAsia="Times New Roman" w:hAnsi="Times New Roman" w:cs="Times New Roman"/>
          <w:sz w:val="24"/>
          <w:szCs w:val="24"/>
        </w:rPr>
        <w:t xml:space="preserve">ченики 5-12-ых классов украсили столы, принесенными из дома фруктами и выпечками, сделанными своими руками, руками мам и бабушек. </w:t>
      </w:r>
    </w:p>
    <w:p w:rsidR="00CA3AFD" w:rsidRPr="00BC029A" w:rsidRDefault="00CA3AFD" w:rsidP="006E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A">
        <w:rPr>
          <w:rFonts w:ascii="Times New Roman" w:eastAsia="Times New Roman" w:hAnsi="Times New Roman" w:cs="Times New Roman"/>
          <w:b/>
          <w:sz w:val="24"/>
          <w:szCs w:val="24"/>
        </w:rPr>
        <w:t>В ноябре 2017 г</w:t>
      </w:r>
      <w:r w:rsidRPr="00BC029A">
        <w:rPr>
          <w:rFonts w:ascii="Times New Roman" w:eastAsia="Times New Roman" w:hAnsi="Times New Roman" w:cs="Times New Roman"/>
          <w:sz w:val="24"/>
          <w:szCs w:val="24"/>
        </w:rPr>
        <w:t xml:space="preserve">. в учебных заведениях работали литературно-музыкальные гостиные. </w:t>
      </w:r>
      <w:r w:rsidRPr="00BC029A">
        <w:rPr>
          <w:rFonts w:ascii="Times New Roman" w:hAnsi="Times New Roman" w:cs="Times New Roman"/>
          <w:sz w:val="24"/>
          <w:szCs w:val="24"/>
        </w:rPr>
        <w:t xml:space="preserve">Традиционная встреча для учащихся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Конгазского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лицея им. С. Демиреля в литературно-музыкальном салоне «Пегас» была посвящена одному из самых красивых и любимых многими поэтами времени года – осени и творчеству великого русского поэта А. С. Пушкина – «Унылая пора! Очей очарованье!».</w:t>
      </w:r>
      <w:r w:rsidRPr="00BC0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AFD" w:rsidRPr="00BC029A" w:rsidRDefault="00CA3AFD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/>
          <w:sz w:val="24"/>
          <w:szCs w:val="24"/>
        </w:rPr>
        <w:t>Ноябрь в учебных заведениях</w:t>
      </w:r>
      <w:r w:rsidRPr="00BC029A">
        <w:rPr>
          <w:rFonts w:ascii="Times New Roman" w:hAnsi="Times New Roman" w:cs="Times New Roman"/>
          <w:sz w:val="24"/>
          <w:szCs w:val="24"/>
        </w:rPr>
        <w:t xml:space="preserve"> также ознаменовался проведением </w:t>
      </w:r>
      <w:proofErr w:type="gramStart"/>
      <w:r w:rsidRPr="00BC029A">
        <w:rPr>
          <w:rFonts w:ascii="Times New Roman" w:hAnsi="Times New Roman" w:cs="Times New Roman"/>
          <w:sz w:val="24"/>
          <w:szCs w:val="24"/>
        </w:rPr>
        <w:t>КВН-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End"/>
      <w:r w:rsidRPr="00BC029A">
        <w:rPr>
          <w:rFonts w:ascii="Times New Roman" w:hAnsi="Times New Roman" w:cs="Times New Roman"/>
          <w:sz w:val="24"/>
          <w:szCs w:val="24"/>
        </w:rPr>
        <w:t xml:space="preserve"> и фестивалей «Минута Славы». К примеру, в ТЛ им. А.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Должненко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BC029A">
        <w:rPr>
          <w:rFonts w:ascii="Times New Roman" w:hAnsi="Times New Roman" w:cs="Times New Roman"/>
          <w:sz w:val="24"/>
          <w:szCs w:val="24"/>
        </w:rPr>
        <w:t>Вулканешты  30</w:t>
      </w:r>
      <w:proofErr w:type="gramEnd"/>
      <w:r w:rsidRPr="00BC029A">
        <w:rPr>
          <w:rFonts w:ascii="Times New Roman" w:hAnsi="Times New Roman" w:cs="Times New Roman"/>
          <w:sz w:val="24"/>
          <w:szCs w:val="24"/>
        </w:rPr>
        <w:t xml:space="preserve"> ноября состоялся отборочный тур шоу талантов «Минута славы», в котором приняли участие 26 юных конкурсантов. </w:t>
      </w:r>
    </w:p>
    <w:p w:rsidR="00CA3AFD" w:rsidRPr="00BC029A" w:rsidRDefault="00CA3AFD" w:rsidP="00DC4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/>
          <w:sz w:val="24"/>
          <w:szCs w:val="24"/>
        </w:rPr>
        <w:t>ГУО наладило тесные связи сотрудничества с Центром «Про-Европа», благодаря чему</w:t>
      </w:r>
      <w:r w:rsidRPr="00BC029A">
        <w:rPr>
          <w:rFonts w:ascii="Times New Roman" w:hAnsi="Times New Roman" w:cs="Times New Roman"/>
          <w:sz w:val="24"/>
          <w:szCs w:val="24"/>
        </w:rPr>
        <w:t xml:space="preserve"> в Гагаузии был организован и проведен </w:t>
      </w:r>
      <w:r w:rsidRPr="00BC029A">
        <w:rPr>
          <w:rFonts w:ascii="Times New Roman" w:hAnsi="Times New Roman" w:cs="Times New Roman"/>
          <w:b/>
          <w:sz w:val="24"/>
          <w:szCs w:val="24"/>
        </w:rPr>
        <w:t>региональный конкурс рисунков и эссе</w:t>
      </w:r>
      <w:r w:rsidRPr="00BC029A">
        <w:rPr>
          <w:rFonts w:ascii="Times New Roman" w:hAnsi="Times New Roman" w:cs="Times New Roman"/>
          <w:sz w:val="24"/>
          <w:szCs w:val="24"/>
        </w:rPr>
        <w:t xml:space="preserve"> в рамках масштабной информационной кампании «Ты и Демократия!». Победителями стали учащиеся начальных и гимназических классов из Комрата: Алексей Иванов, Антонина Назарова, Анастасия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Димчогло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; из Конгаза: Диана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Жежу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; из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Чишмикиоя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: Андрей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Шидер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; из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Ферапонтьевки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: Мария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Барган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и др. Лучше рисунки учащихся были опубликованы в региональном настольном календаре 2018 года. </w:t>
      </w:r>
    </w:p>
    <w:p w:rsidR="00CA3AFD" w:rsidRPr="00BC029A" w:rsidRDefault="00CA3AFD" w:rsidP="00DC49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 xml:space="preserve">В 2017 году ГУО удалось установить дружеские и </w:t>
      </w:r>
      <w:proofErr w:type="gramStart"/>
      <w:r w:rsidRPr="00BC029A">
        <w:rPr>
          <w:rFonts w:ascii="Times New Roman" w:hAnsi="Times New Roman" w:cs="Times New Roman"/>
          <w:sz w:val="24"/>
          <w:szCs w:val="24"/>
        </w:rPr>
        <w:t>партнёрские  взаимоотношения</w:t>
      </w:r>
      <w:proofErr w:type="gramEnd"/>
      <w:r w:rsidRPr="00BC029A">
        <w:rPr>
          <w:rFonts w:ascii="Times New Roman" w:hAnsi="Times New Roman" w:cs="Times New Roman"/>
          <w:b/>
          <w:sz w:val="24"/>
          <w:szCs w:val="24"/>
        </w:rPr>
        <w:t xml:space="preserve"> с Государственным автономным образовательным учреждением дополнительного профессионального образования г. Москвы «Московский центр качества образования».</w:t>
      </w:r>
      <w:r w:rsidRPr="00BC029A">
        <w:rPr>
          <w:rFonts w:ascii="Times New Roman" w:hAnsi="Times New Roman" w:cs="Times New Roman"/>
          <w:sz w:val="24"/>
          <w:szCs w:val="24"/>
        </w:rPr>
        <w:t xml:space="preserve"> Благодаря этому некоторые учебные заведения приняли участие в </w:t>
      </w:r>
      <w:r w:rsidRPr="00BC029A">
        <w:rPr>
          <w:rFonts w:ascii="Times New Roman" w:hAnsi="Times New Roman" w:cs="Times New Roman"/>
          <w:bCs/>
          <w:sz w:val="24"/>
          <w:szCs w:val="24"/>
        </w:rPr>
        <w:t>Международном фестивале «Знатоки России и русского языка»</w:t>
      </w:r>
      <w:r w:rsidRPr="00BC029A">
        <w:rPr>
          <w:rFonts w:ascii="Times New Roman" w:hAnsi="Times New Roman" w:cs="Times New Roman"/>
          <w:sz w:val="24"/>
          <w:szCs w:val="24"/>
        </w:rPr>
        <w:t xml:space="preserve">. </w:t>
      </w:r>
      <w:r w:rsidRPr="00BC029A">
        <w:rPr>
          <w:rFonts w:ascii="Times New Roman" w:hAnsi="Times New Roman" w:cs="Times New Roman"/>
          <w:bCs/>
          <w:sz w:val="24"/>
          <w:szCs w:val="24"/>
        </w:rPr>
        <w:t xml:space="preserve">Учащиеся 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Чишмикиойского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 лицея – Ариадна 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Михниогло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 (ученица 8-го класса) и Олег 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Момча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 (ученик 6-го класса) 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 xml:space="preserve">прошли в </w:t>
      </w:r>
      <w:proofErr w:type="gramStart"/>
      <w:r w:rsidRPr="00BC029A">
        <w:rPr>
          <w:rFonts w:ascii="Times New Roman" w:hAnsi="Times New Roman" w:cs="Times New Roman"/>
          <w:b/>
          <w:bCs/>
          <w:sz w:val="24"/>
          <w:szCs w:val="24"/>
        </w:rPr>
        <w:t>финал,  получив</w:t>
      </w:r>
      <w:proofErr w:type="gramEnd"/>
      <w:r w:rsidRPr="00BC029A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</w:t>
      </w:r>
      <w:r w:rsidRPr="00BC029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>5 по 11 ноября</w:t>
      </w:r>
      <w:r w:rsidRPr="00BC029A">
        <w:rPr>
          <w:rFonts w:ascii="Times New Roman" w:hAnsi="Times New Roman" w:cs="Times New Roman"/>
          <w:bCs/>
          <w:sz w:val="24"/>
          <w:szCs w:val="24"/>
        </w:rPr>
        <w:t xml:space="preserve"> 2017 года 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>посетить г. Москву</w:t>
      </w:r>
      <w:r w:rsidRPr="00BC029A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AFD" w:rsidRPr="00BC029A" w:rsidRDefault="00CA3AFD" w:rsidP="00BC0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/>
          <w:sz w:val="24"/>
          <w:szCs w:val="24"/>
        </w:rPr>
        <w:t>ГУО также удалось  наладить эффективную взаимовыгодную  работу с Генеральным инспекторатом полиции Гагаузии</w:t>
      </w:r>
      <w:r w:rsidRPr="00BC029A">
        <w:rPr>
          <w:rFonts w:ascii="Times New Roman" w:hAnsi="Times New Roman" w:cs="Times New Roman"/>
          <w:sz w:val="24"/>
          <w:szCs w:val="24"/>
        </w:rPr>
        <w:t>. В</w:t>
      </w:r>
      <w:r w:rsidRPr="00BC029A">
        <w:rPr>
          <w:rFonts w:ascii="Times New Roman" w:hAnsi="Times New Roman" w:cs="Times New Roman"/>
          <w:b/>
          <w:sz w:val="24"/>
          <w:szCs w:val="24"/>
        </w:rPr>
        <w:t xml:space="preserve"> рамках Национальной кампании</w:t>
      </w:r>
      <w:r w:rsidRPr="00BC029A">
        <w:rPr>
          <w:rFonts w:ascii="Times New Roman" w:hAnsi="Times New Roman" w:cs="Times New Roman"/>
          <w:sz w:val="24"/>
          <w:szCs w:val="24"/>
        </w:rPr>
        <w:t xml:space="preserve"> «Насилие в семье глазами детей» Главным управлением образования в партнёрстве с Генеральным инспекторатом полиции Гагаузии в ноябре были сосредоточены мероприятия, направленные  на защиту прав ребенка и предупреждению и пресечению насилия в семье. В мероприятиях приняли участие учащиеся 6-12 классов, классные руководители, психологи, неправительственные организации, родители. Партнерами были проведены классные часы на тему «Насилие в семье глазами детей», круглые столы «Учителя-родители-дети. Соблюдение прав в семье и в школе», анкетирование «Доверительные отношения в семье», итоги которых анализировали  психологи гимназий и лицеев.</w:t>
      </w:r>
    </w:p>
    <w:p w:rsidR="00CA3AFD" w:rsidRPr="00BC029A" w:rsidRDefault="00CA3AFD" w:rsidP="006E2A0B">
      <w:pPr>
        <w:pStyle w:val="a4"/>
        <w:spacing w:before="0" w:beforeAutospacing="0" w:after="0" w:afterAutospacing="0"/>
        <w:ind w:firstLine="708"/>
        <w:jc w:val="both"/>
      </w:pPr>
      <w:r w:rsidRPr="00BC029A">
        <w:rPr>
          <w:b/>
        </w:rPr>
        <w:t xml:space="preserve">Также ГУО удалось наладить взаимовыгодное партнерство с </w:t>
      </w:r>
      <w:proofErr w:type="spellStart"/>
      <w:r w:rsidRPr="00BC029A">
        <w:rPr>
          <w:b/>
        </w:rPr>
        <w:t>Кагульской</w:t>
      </w:r>
      <w:proofErr w:type="spellEnd"/>
      <w:r w:rsidRPr="00BC029A">
        <w:rPr>
          <w:b/>
        </w:rPr>
        <w:t xml:space="preserve"> и </w:t>
      </w:r>
      <w:proofErr w:type="spellStart"/>
      <w:r w:rsidRPr="00BC029A">
        <w:rPr>
          <w:b/>
        </w:rPr>
        <w:t>Комратской</w:t>
      </w:r>
      <w:proofErr w:type="spellEnd"/>
      <w:r w:rsidRPr="00BC029A">
        <w:rPr>
          <w:b/>
        </w:rPr>
        <w:t xml:space="preserve"> Епархией. Благодаря этому 11 декабря 2017 года</w:t>
      </w:r>
      <w:r w:rsidRPr="00BC029A">
        <w:t xml:space="preserve">, в Свято-Успенском храме села </w:t>
      </w:r>
      <w:proofErr w:type="spellStart"/>
      <w:r w:rsidRPr="00BC029A">
        <w:t>Томай</w:t>
      </w:r>
      <w:proofErr w:type="spellEnd"/>
      <w:r w:rsidRPr="00BC029A">
        <w:t xml:space="preserve"> </w:t>
      </w:r>
      <w:proofErr w:type="spellStart"/>
      <w:r w:rsidRPr="00BC029A">
        <w:t>Чадыр-Лунгского</w:t>
      </w:r>
      <w:proofErr w:type="spellEnd"/>
      <w:r w:rsidRPr="00BC029A">
        <w:t xml:space="preserve"> района, состоялся Региональный семинар «Школа и Церковь: партнерство в области духовно-нравственного развития и воспитания подрастающего поколения». В нём приняли участие психологи учебных заведений Гагаузии и священнослужители автономии, специалисты Службы психолого-педагогической помощи Главного управления образования. При поддержке духовенства в 2017 г. ГУО были организованы и проведены Рождественские и Пасхальные  фестивали.</w:t>
      </w:r>
    </w:p>
    <w:p w:rsidR="00CA3AFD" w:rsidRPr="00BC029A" w:rsidRDefault="00CA3AFD" w:rsidP="00B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sz w:val="24"/>
          <w:szCs w:val="24"/>
        </w:rPr>
        <w:t>С</w:t>
      </w:r>
      <w:r w:rsidRPr="00BC029A">
        <w:rPr>
          <w:rFonts w:ascii="Times New Roman" w:hAnsi="Times New Roman" w:cs="Times New Roman"/>
          <w:bCs/>
          <w:sz w:val="24"/>
          <w:szCs w:val="24"/>
        </w:rPr>
        <w:t xml:space="preserve"> целью воспитания у подрастающего 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>поколения чувства патриотизма и любви к родному краю</w:t>
      </w:r>
      <w:r w:rsidRPr="00BC029A">
        <w:rPr>
          <w:rFonts w:ascii="Times New Roman" w:hAnsi="Times New Roman" w:cs="Times New Roman"/>
          <w:bCs/>
          <w:sz w:val="24"/>
          <w:szCs w:val="24"/>
        </w:rPr>
        <w:t>, по рекомендациям Министерства образования, культуры и исследований и Главного управления образования сентябрь в учебных заведениях был посвящен Всемирному Дню туризма. </w:t>
      </w:r>
      <w:r w:rsidRPr="00BC029A">
        <w:rPr>
          <w:rFonts w:ascii="Times New Roman" w:hAnsi="Times New Roman" w:cs="Times New Roman"/>
          <w:sz w:val="24"/>
          <w:szCs w:val="24"/>
        </w:rPr>
        <w:t xml:space="preserve"> В учебных заведениях с 1-го по 12-е классы были организованы и проведены беседы, классные часы, круглые столы с целью ознакомления с историей родных населенных пунктов; заочные и очные экскурсии по достопримечательностям автономии и республики, оформлены тематические уголки в классах в виде стендов с фотографиями, иллюстрациями и художественной литературой и др.</w:t>
      </w:r>
    </w:p>
    <w:p w:rsidR="00CA3AFD" w:rsidRDefault="00CA3AFD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Cs/>
          <w:sz w:val="24"/>
          <w:szCs w:val="24"/>
        </w:rPr>
        <w:t xml:space="preserve">Неделя с 18 по 22 декабря, согласно Плану воспитательной работы Главного управления образования, в учебных заведениях автономии была посвящена знаменательной дате – Дню </w:t>
      </w:r>
      <w:r w:rsidRPr="00BC029A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 Гагаузской автономии. </w:t>
      </w:r>
      <w:r w:rsidRPr="00BC029A">
        <w:rPr>
          <w:rFonts w:ascii="Times New Roman" w:hAnsi="Times New Roman" w:cs="Times New Roman"/>
          <w:sz w:val="24"/>
          <w:szCs w:val="24"/>
        </w:rPr>
        <w:t xml:space="preserve">В рамках 23-й годовщины принятия Закона «Об особом правовом статусе АТО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 (Гагауз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 xml:space="preserve">)» в гимназиях, лицеях и в детских садах автономии состоялись классные часы, дебаты, круглые столы, интеллектуальные игры, линейки. Проведены конкурсы рисунков, чтецов, стихов на гагаузском языке, фестивали гагаузской песни и танца. Организованы экскурсии для учащихся в историко-краеведческий музей с. </w:t>
      </w:r>
      <w:proofErr w:type="spellStart"/>
      <w:r w:rsidRPr="00BC029A">
        <w:rPr>
          <w:rFonts w:ascii="Times New Roman" w:hAnsi="Times New Roman" w:cs="Times New Roman"/>
          <w:sz w:val="24"/>
          <w:szCs w:val="24"/>
        </w:rPr>
        <w:t>Бешалма</w:t>
      </w:r>
      <w:proofErr w:type="spellEnd"/>
      <w:r w:rsidRPr="00BC029A">
        <w:rPr>
          <w:rFonts w:ascii="Times New Roman" w:hAnsi="Times New Roman" w:cs="Times New Roman"/>
          <w:sz w:val="24"/>
          <w:szCs w:val="24"/>
        </w:rPr>
        <w:t>, оформлены тематические стенды и книжные выставки в школьных библиотеках.</w:t>
      </w:r>
    </w:p>
    <w:p w:rsidR="00DC49AC" w:rsidRPr="00FF0F0C" w:rsidRDefault="00DC49AC" w:rsidP="00DC49AC">
      <w:pPr>
        <w:pStyle w:val="a4"/>
        <w:spacing w:before="0" w:beforeAutospacing="0" w:after="0" w:afterAutospacing="0"/>
        <w:ind w:firstLine="708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Мониторинг организации летнего отдыха</w:t>
      </w:r>
    </w:p>
    <w:p w:rsidR="00DC49AC" w:rsidRDefault="00DC49AC" w:rsidP="00DC4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В  целях исполнения Постановления  Правительства Республики Молдова №321 от 24.05.2017 года «Об организации отдыха детей и подростков в летний сезон 2017 года», Постановления Исполнительного Комитета 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(Гагауз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) №11/5 от  03 июня 2017 года «О подготовке лагерей отдыха и оздоровления детей АТО Гагаузия к ра</w:t>
      </w:r>
      <w:r w:rsidR="00422962">
        <w:rPr>
          <w:rFonts w:ascii="Times New Roman" w:hAnsi="Times New Roman" w:cs="Times New Roman"/>
          <w:sz w:val="24"/>
          <w:szCs w:val="24"/>
        </w:rPr>
        <w:t>боте в летний период 2017 года»</w:t>
      </w:r>
      <w:r w:rsidRPr="00FF0F0C">
        <w:rPr>
          <w:rFonts w:ascii="Times New Roman" w:hAnsi="Times New Roman" w:cs="Times New Roman"/>
          <w:sz w:val="24"/>
          <w:szCs w:val="24"/>
        </w:rPr>
        <w:t xml:space="preserve">  </w:t>
      </w:r>
      <w:r w:rsidRPr="002B0B95">
        <w:rPr>
          <w:rFonts w:ascii="Times New Roman" w:hAnsi="Times New Roman" w:cs="Times New Roman"/>
          <w:b/>
          <w:sz w:val="24"/>
          <w:szCs w:val="24"/>
        </w:rPr>
        <w:t xml:space="preserve">Главным управлением образования </w:t>
      </w:r>
      <w:r w:rsidRPr="00FF0F0C">
        <w:rPr>
          <w:rFonts w:ascii="Times New Roman" w:hAnsi="Times New Roman" w:cs="Times New Roman"/>
          <w:sz w:val="24"/>
          <w:szCs w:val="24"/>
        </w:rPr>
        <w:t xml:space="preserve">планомерно проводился мониторинг  подготовки лагерей отдыха и оздоровления детей и подростков к открытию, организации ремонта, подборке </w:t>
      </w:r>
      <w:r>
        <w:rPr>
          <w:rFonts w:ascii="Times New Roman" w:hAnsi="Times New Roman" w:cs="Times New Roman"/>
          <w:sz w:val="24"/>
          <w:szCs w:val="24"/>
        </w:rPr>
        <w:t xml:space="preserve">менеджерских </w:t>
      </w:r>
      <w:r w:rsidRPr="00FF0F0C">
        <w:rPr>
          <w:rFonts w:ascii="Times New Roman" w:hAnsi="Times New Roman" w:cs="Times New Roman"/>
          <w:sz w:val="24"/>
          <w:szCs w:val="24"/>
        </w:rPr>
        <w:t xml:space="preserve">кадров и 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FF0F0C">
        <w:rPr>
          <w:rFonts w:ascii="Times New Roman" w:hAnsi="Times New Roman" w:cs="Times New Roman"/>
          <w:sz w:val="24"/>
          <w:szCs w:val="24"/>
        </w:rPr>
        <w:t xml:space="preserve">обучению. При разработке программы </w:t>
      </w:r>
      <w:r w:rsidR="00422962">
        <w:rPr>
          <w:rFonts w:ascii="Times New Roman" w:hAnsi="Times New Roman" w:cs="Times New Roman"/>
          <w:sz w:val="24"/>
          <w:szCs w:val="24"/>
        </w:rPr>
        <w:t xml:space="preserve">деятельности по воспитательной работе </w:t>
      </w:r>
      <w:r w:rsidRPr="00FF0F0C">
        <w:rPr>
          <w:rFonts w:ascii="Times New Roman" w:hAnsi="Times New Roman" w:cs="Times New Roman"/>
          <w:sz w:val="24"/>
          <w:szCs w:val="24"/>
        </w:rPr>
        <w:t xml:space="preserve">для лагерей отдыха и оздоровления детей особое внимание </w:t>
      </w:r>
      <w:r w:rsidR="00422962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F0F0C">
        <w:rPr>
          <w:rFonts w:ascii="Times New Roman" w:hAnsi="Times New Roman" w:cs="Times New Roman"/>
          <w:sz w:val="24"/>
          <w:szCs w:val="24"/>
        </w:rPr>
        <w:t xml:space="preserve">уделено  рациональному использованию времени, планированию деятельности. </w:t>
      </w:r>
    </w:p>
    <w:p w:rsidR="00DC49AC" w:rsidRDefault="00DC49AC" w:rsidP="00DC4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Вопрос о создании условий для успешной деятельности лагерей отдыха и для расширения их сети обсуждался </w:t>
      </w:r>
      <w:r w:rsidRPr="00692423">
        <w:rPr>
          <w:rFonts w:ascii="Times New Roman" w:hAnsi="Times New Roman" w:cs="Times New Roman"/>
          <w:b/>
          <w:sz w:val="24"/>
          <w:szCs w:val="24"/>
        </w:rPr>
        <w:t>на методическом семинаре при Главном управлении образования</w:t>
      </w:r>
      <w:r w:rsidRPr="00FF0F0C">
        <w:rPr>
          <w:rFonts w:ascii="Times New Roman" w:hAnsi="Times New Roman" w:cs="Times New Roman"/>
          <w:sz w:val="24"/>
          <w:szCs w:val="24"/>
        </w:rPr>
        <w:t xml:space="preserve"> по теме «Обеспечение непрерывности и целостности воспитательного процесса; оздоровление 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подростков» в соответствии с п</w:t>
      </w:r>
      <w:r w:rsidRPr="00FF0F0C">
        <w:rPr>
          <w:rFonts w:ascii="Times New Roman" w:hAnsi="Times New Roman" w:cs="Times New Roman"/>
          <w:sz w:val="24"/>
          <w:szCs w:val="24"/>
        </w:rPr>
        <w:t xml:space="preserve">оложениями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 w:rsidRPr="00FF0F0C">
        <w:rPr>
          <w:rFonts w:ascii="Times New Roman" w:hAnsi="Times New Roman" w:cs="Times New Roman"/>
          <w:sz w:val="24"/>
          <w:szCs w:val="24"/>
        </w:rPr>
        <w:t xml:space="preserve"> актов в данной области. Каждый из участников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семинара  (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>директор лагер</w:t>
      </w:r>
      <w:r>
        <w:rPr>
          <w:rFonts w:ascii="Times New Roman" w:hAnsi="Times New Roman" w:cs="Times New Roman"/>
          <w:sz w:val="24"/>
          <w:szCs w:val="24"/>
        </w:rPr>
        <w:t>я, методист</w:t>
      </w:r>
      <w:r w:rsidRPr="00FF0F0C">
        <w:rPr>
          <w:rFonts w:ascii="Times New Roman" w:hAnsi="Times New Roman" w:cs="Times New Roman"/>
          <w:sz w:val="24"/>
          <w:szCs w:val="24"/>
        </w:rPr>
        <w:t>)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0F0C">
        <w:rPr>
          <w:rFonts w:ascii="Times New Roman" w:hAnsi="Times New Roman" w:cs="Times New Roman"/>
          <w:sz w:val="24"/>
          <w:szCs w:val="24"/>
        </w:rPr>
        <w:t xml:space="preserve"> материалы «В помощь руководителю и воспитателю» (нормативные документы, планирование деятельности, портфолио воспитателя, режим дня, </w:t>
      </w: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FF0F0C">
        <w:rPr>
          <w:rFonts w:ascii="Times New Roman" w:hAnsi="Times New Roman" w:cs="Times New Roman"/>
          <w:sz w:val="24"/>
          <w:szCs w:val="24"/>
        </w:rPr>
        <w:t>сценари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F0F0C">
        <w:rPr>
          <w:rFonts w:ascii="Times New Roman" w:hAnsi="Times New Roman" w:cs="Times New Roman"/>
          <w:sz w:val="24"/>
          <w:szCs w:val="24"/>
        </w:rPr>
        <w:t>, праздник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F0F0C">
        <w:rPr>
          <w:rFonts w:ascii="Times New Roman" w:hAnsi="Times New Roman" w:cs="Times New Roman"/>
          <w:sz w:val="24"/>
          <w:szCs w:val="24"/>
        </w:rPr>
        <w:t xml:space="preserve">, игр). </w:t>
      </w:r>
    </w:p>
    <w:p w:rsidR="00DC49AC" w:rsidRPr="00FF0F0C" w:rsidRDefault="00DC49AC" w:rsidP="00DC4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 В течение летнего сезона </w:t>
      </w:r>
      <w:r>
        <w:rPr>
          <w:rFonts w:ascii="Times New Roman" w:hAnsi="Times New Roman" w:cs="Times New Roman"/>
          <w:sz w:val="24"/>
          <w:szCs w:val="24"/>
        </w:rPr>
        <w:t xml:space="preserve"> 2017 годов специалисты ГУО осуществили </w:t>
      </w:r>
      <w:r w:rsidRPr="00FF0F0C">
        <w:rPr>
          <w:rFonts w:ascii="Times New Roman" w:hAnsi="Times New Roman" w:cs="Times New Roman"/>
          <w:sz w:val="24"/>
          <w:szCs w:val="24"/>
        </w:rPr>
        <w:t>более 20 выездов в лагеря</w:t>
      </w:r>
      <w:r>
        <w:rPr>
          <w:rFonts w:ascii="Times New Roman" w:hAnsi="Times New Roman" w:cs="Times New Roman"/>
          <w:sz w:val="24"/>
          <w:szCs w:val="24"/>
        </w:rPr>
        <w:t xml:space="preserve"> отдыха</w:t>
      </w:r>
      <w:r w:rsidRPr="00FF0F0C">
        <w:rPr>
          <w:rFonts w:ascii="Times New Roman" w:hAnsi="Times New Roman" w:cs="Times New Roman"/>
          <w:sz w:val="24"/>
          <w:szCs w:val="24"/>
        </w:rPr>
        <w:t>, с целью оказания методической помощи на местах, посещения проводимых мероприятий, мониторинга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Данные мероприятия способствовали  развитию творчества</w:t>
      </w:r>
      <w:r w:rsidRPr="00FF0F0C">
        <w:rPr>
          <w:rFonts w:ascii="Times New Roman" w:hAnsi="Times New Roman" w:cs="Times New Roman"/>
          <w:sz w:val="24"/>
          <w:szCs w:val="24"/>
        </w:rPr>
        <w:t xml:space="preserve"> и умения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FF0F0C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такие мероприятия как</w:t>
      </w:r>
      <w:r w:rsidRPr="00FF0F0C">
        <w:rPr>
          <w:rFonts w:ascii="Times New Roman" w:hAnsi="Times New Roman" w:cs="Times New Roman"/>
          <w:sz w:val="24"/>
          <w:szCs w:val="24"/>
        </w:rPr>
        <w:t xml:space="preserve">: экскурсии на природу; лагерные костры с представлением сюрпризов; музыкальные, танцевальные вечера, костры дружбы; тематические дни: «Моя Гагаузия!», «Природы», «Здоровья», «Искусств»; «Малая олимпиада», «День Нептуна»; закрытия и открытия смен,  веселые старты, подвижные игры. </w:t>
      </w:r>
    </w:p>
    <w:p w:rsidR="00D929F7" w:rsidRPr="00D929F7" w:rsidRDefault="00D929F7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F7">
        <w:rPr>
          <w:rFonts w:ascii="Times New Roman" w:hAnsi="Times New Roman" w:cs="Times New Roman"/>
          <w:b/>
          <w:sz w:val="24"/>
          <w:szCs w:val="24"/>
        </w:rPr>
        <w:t>Работа по профориентации учащихся</w:t>
      </w:r>
    </w:p>
    <w:p w:rsidR="006E2A0B" w:rsidRPr="006E2A0B" w:rsidRDefault="009E4047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учебных заведениях автономии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большая работа по профориентации учащихся.  Цель </w:t>
      </w:r>
      <w:proofErr w:type="spellStart"/>
      <w:r w:rsidR="006E2A0B" w:rsidRPr="006E2A0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E2A0B" w:rsidRPr="006E2A0B">
        <w:rPr>
          <w:rFonts w:ascii="Times New Roman" w:hAnsi="Times New Roman" w:cs="Times New Roman"/>
          <w:sz w:val="24"/>
          <w:szCs w:val="24"/>
        </w:rPr>
        <w:t xml:space="preserve"> работы в 2017 году, которую поставило перед учебными заведениями ГУО - это создание условий для психолого-педаго</w:t>
      </w:r>
      <w:r w:rsidR="00FA76CA">
        <w:rPr>
          <w:rFonts w:ascii="Times New Roman" w:hAnsi="Times New Roman" w:cs="Times New Roman"/>
          <w:sz w:val="24"/>
          <w:szCs w:val="24"/>
        </w:rPr>
        <w:t>гической поддержки учащихся в их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</w:t>
      </w:r>
    </w:p>
    <w:p w:rsidR="006E2A0B" w:rsidRPr="006E2A0B" w:rsidRDefault="006E2A0B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A0B">
        <w:rPr>
          <w:rFonts w:ascii="Times New Roman" w:hAnsi="Times New Roman" w:cs="Times New Roman"/>
          <w:sz w:val="24"/>
          <w:szCs w:val="24"/>
        </w:rPr>
        <w:t xml:space="preserve">В процессе организации </w:t>
      </w:r>
      <w:proofErr w:type="spellStart"/>
      <w:r w:rsidRPr="006E2A0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E2A0B">
        <w:rPr>
          <w:rFonts w:ascii="Times New Roman" w:hAnsi="Times New Roman" w:cs="Times New Roman"/>
          <w:sz w:val="24"/>
          <w:szCs w:val="24"/>
        </w:rPr>
        <w:t xml:space="preserve"> работы в школе соблюдались следующие принципы: </w:t>
      </w:r>
    </w:p>
    <w:p w:rsidR="006E2A0B" w:rsidRPr="006E2A0B" w:rsidRDefault="006E2A0B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A0B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 – </w:t>
      </w:r>
      <w:proofErr w:type="spellStart"/>
      <w:r w:rsidRPr="006E2A0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E2A0B">
        <w:rPr>
          <w:rFonts w:ascii="Times New Roman" w:hAnsi="Times New Roman" w:cs="Times New Roman"/>
          <w:sz w:val="24"/>
          <w:szCs w:val="24"/>
        </w:rPr>
        <w:t xml:space="preserve"> работа ведётся с обучающимися с 8 по 12 класс, особое внимание уделяется выпускникам 9 и 12-х классов; </w:t>
      </w:r>
    </w:p>
    <w:p w:rsidR="006E2A0B" w:rsidRPr="006E2A0B" w:rsidRDefault="006E2A0B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A0B">
        <w:rPr>
          <w:rFonts w:ascii="Times New Roman" w:hAnsi="Times New Roman" w:cs="Times New Roman"/>
          <w:sz w:val="24"/>
          <w:szCs w:val="24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6E2A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E2A0B">
        <w:rPr>
          <w:rFonts w:ascii="Times New Roman" w:hAnsi="Times New Roman" w:cs="Times New Roman"/>
          <w:sz w:val="24"/>
          <w:szCs w:val="24"/>
        </w:rPr>
        <w:t xml:space="preserve"> интересов, от различий в ценностных ориентациях и жизненных планах, от уровня успеваемости.</w:t>
      </w:r>
    </w:p>
    <w:p w:rsidR="006E2A0B" w:rsidRPr="006E2A0B" w:rsidRDefault="006E2A0B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A0B">
        <w:rPr>
          <w:rFonts w:ascii="Times New Roman" w:hAnsi="Times New Roman" w:cs="Times New Roman"/>
          <w:sz w:val="24"/>
          <w:szCs w:val="24"/>
        </w:rPr>
        <w:t xml:space="preserve">При поддержке ГУО учебные заведения наладили работу с Агентством занятости населения Гагаузии, специалисты которого ежегодно с марта по май посещают школы по вопросам получения профессии и трудоустройства. </w:t>
      </w:r>
    </w:p>
    <w:p w:rsidR="006E2A0B" w:rsidRDefault="00F606D9" w:rsidP="006E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2017 году ГУО </w:t>
      </w:r>
      <w:r>
        <w:rPr>
          <w:rFonts w:ascii="Times New Roman" w:hAnsi="Times New Roman" w:cs="Times New Roman"/>
          <w:sz w:val="24"/>
          <w:szCs w:val="24"/>
        </w:rPr>
        <w:t xml:space="preserve"> тесно </w:t>
      </w:r>
      <w:r w:rsidR="00382CE9">
        <w:rPr>
          <w:rFonts w:ascii="Times New Roman" w:hAnsi="Times New Roman" w:cs="Times New Roman"/>
          <w:sz w:val="24"/>
          <w:szCs w:val="24"/>
        </w:rPr>
        <w:t>осуществляло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с ВУЗами Республики Молдова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университет, Кишиневский государственны</w:t>
      </w:r>
      <w:r w:rsidR="006C3D87">
        <w:rPr>
          <w:rFonts w:ascii="Times New Roman" w:hAnsi="Times New Roman" w:cs="Times New Roman"/>
          <w:sz w:val="24"/>
          <w:szCs w:val="24"/>
        </w:rPr>
        <w:t>й университет и многими другими</w:t>
      </w:r>
      <w:r w:rsidR="00382CE9">
        <w:rPr>
          <w:rFonts w:ascii="Times New Roman" w:hAnsi="Times New Roman" w:cs="Times New Roman"/>
          <w:sz w:val="24"/>
          <w:szCs w:val="24"/>
        </w:rPr>
        <w:t>)</w:t>
      </w:r>
      <w:r w:rsidR="006C3D87">
        <w:rPr>
          <w:rFonts w:ascii="Times New Roman" w:hAnsi="Times New Roman" w:cs="Times New Roman"/>
          <w:sz w:val="24"/>
          <w:szCs w:val="24"/>
        </w:rPr>
        <w:t xml:space="preserve">, ВУЗами иностранных </w:t>
      </w:r>
      <w:r w:rsidR="00E40022">
        <w:rPr>
          <w:rFonts w:ascii="Times New Roman" w:hAnsi="Times New Roman" w:cs="Times New Roman"/>
          <w:sz w:val="24"/>
          <w:szCs w:val="24"/>
        </w:rPr>
        <w:t>государств,</w:t>
      </w:r>
      <w:r w:rsidR="006C3D87">
        <w:rPr>
          <w:rFonts w:ascii="Times New Roman" w:hAnsi="Times New Roman" w:cs="Times New Roman"/>
          <w:sz w:val="24"/>
          <w:szCs w:val="24"/>
        </w:rPr>
        <w:t xml:space="preserve"> в рамках которых подписаны соглашения;</w:t>
      </w:r>
      <w:r w:rsidR="00E40022">
        <w:rPr>
          <w:rFonts w:ascii="Times New Roman" w:hAnsi="Times New Roman" w:cs="Times New Roman"/>
          <w:sz w:val="24"/>
          <w:szCs w:val="24"/>
        </w:rPr>
        <w:t xml:space="preserve"> с </w:t>
      </w:r>
      <w:r w:rsidR="00382CE9">
        <w:rPr>
          <w:rFonts w:ascii="Times New Roman" w:hAnsi="Times New Roman" w:cs="Times New Roman"/>
          <w:sz w:val="24"/>
          <w:szCs w:val="24"/>
        </w:rPr>
        <w:t>колледжами</w:t>
      </w:r>
      <w:r w:rsidR="00E40022">
        <w:rPr>
          <w:rFonts w:ascii="Times New Roman" w:hAnsi="Times New Roman" w:cs="Times New Roman"/>
          <w:sz w:val="24"/>
          <w:szCs w:val="24"/>
        </w:rPr>
        <w:t xml:space="preserve"> Республики Молдова (</w:t>
      </w:r>
      <w:proofErr w:type="spellStart"/>
      <w:r w:rsidR="00E40022"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 w:rsidR="00E40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22">
        <w:rPr>
          <w:rFonts w:ascii="Times New Roman" w:hAnsi="Times New Roman" w:cs="Times New Roman"/>
          <w:sz w:val="24"/>
          <w:szCs w:val="24"/>
        </w:rPr>
        <w:t>коллед</w:t>
      </w:r>
      <w:proofErr w:type="spellEnd"/>
      <w:r w:rsidR="00E40022">
        <w:rPr>
          <w:rFonts w:ascii="Times New Roman" w:hAnsi="Times New Roman" w:cs="Times New Roman"/>
          <w:sz w:val="24"/>
          <w:szCs w:val="24"/>
        </w:rPr>
        <w:t xml:space="preserve"> им. </w:t>
      </w:r>
      <w:r w:rsidR="004E35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002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40022">
        <w:rPr>
          <w:rFonts w:ascii="Times New Roman" w:hAnsi="Times New Roman" w:cs="Times New Roman"/>
          <w:sz w:val="24"/>
          <w:szCs w:val="24"/>
        </w:rPr>
        <w:t>Чакир</w:t>
      </w:r>
      <w:proofErr w:type="spellEnd"/>
      <w:r w:rsidR="00E40022">
        <w:rPr>
          <w:rFonts w:ascii="Times New Roman" w:hAnsi="Times New Roman" w:cs="Times New Roman"/>
          <w:sz w:val="24"/>
          <w:szCs w:val="24"/>
        </w:rPr>
        <w:t>, М</w:t>
      </w:r>
      <w:r w:rsidR="006E2A0B" w:rsidRPr="006E2A0B">
        <w:rPr>
          <w:rFonts w:ascii="Times New Roman" w:hAnsi="Times New Roman" w:cs="Times New Roman"/>
          <w:sz w:val="24"/>
          <w:szCs w:val="24"/>
        </w:rPr>
        <w:t>едицински</w:t>
      </w:r>
      <w:r w:rsidR="00E40022">
        <w:rPr>
          <w:rFonts w:ascii="Times New Roman" w:hAnsi="Times New Roman" w:cs="Times New Roman"/>
          <w:sz w:val="24"/>
          <w:szCs w:val="24"/>
        </w:rPr>
        <w:t>й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E4002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E40022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="00E40022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382CE9">
        <w:rPr>
          <w:rFonts w:ascii="Times New Roman" w:hAnsi="Times New Roman" w:cs="Times New Roman"/>
          <w:sz w:val="24"/>
          <w:szCs w:val="24"/>
        </w:rPr>
        <w:t xml:space="preserve"> </w:t>
      </w:r>
      <w:r w:rsidR="00E40022">
        <w:rPr>
          <w:rFonts w:ascii="Times New Roman" w:hAnsi="Times New Roman" w:cs="Times New Roman"/>
          <w:sz w:val="24"/>
          <w:szCs w:val="24"/>
        </w:rPr>
        <w:t>В рамках сотрудничества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</w:t>
      </w:r>
      <w:r w:rsidR="00E40022">
        <w:rPr>
          <w:rFonts w:ascii="Times New Roman" w:hAnsi="Times New Roman" w:cs="Times New Roman"/>
          <w:sz w:val="24"/>
          <w:szCs w:val="24"/>
        </w:rPr>
        <w:t xml:space="preserve">для </w:t>
      </w:r>
      <w:r w:rsidR="00382CE9">
        <w:rPr>
          <w:rFonts w:ascii="Times New Roman" w:hAnsi="Times New Roman" w:cs="Times New Roman"/>
          <w:sz w:val="24"/>
          <w:szCs w:val="24"/>
        </w:rPr>
        <w:t>представителей ВУЗов и колледжей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</w:t>
      </w:r>
      <w:r w:rsidR="00382CE9">
        <w:rPr>
          <w:rFonts w:ascii="Times New Roman" w:hAnsi="Times New Roman" w:cs="Times New Roman"/>
          <w:sz w:val="24"/>
          <w:szCs w:val="24"/>
        </w:rPr>
        <w:t>организованы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 для их представителей  площадки для встречи с выпускниками</w:t>
      </w:r>
      <w:r w:rsidR="004E350F">
        <w:rPr>
          <w:rFonts w:ascii="Times New Roman" w:hAnsi="Times New Roman" w:cs="Times New Roman"/>
          <w:sz w:val="24"/>
          <w:szCs w:val="24"/>
        </w:rPr>
        <w:t xml:space="preserve"> Автономии</w:t>
      </w:r>
      <w:r w:rsidR="006E2A0B" w:rsidRPr="006E2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047" w:rsidRPr="00593148" w:rsidRDefault="009E4047" w:rsidP="009E40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работы по </w:t>
      </w:r>
      <w:proofErr w:type="spellStart"/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>профиориентации</w:t>
      </w:r>
      <w:proofErr w:type="spellEnd"/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является то, что 95,7% выпускников наших лицеев стали студентами ВУЗов в стране и за рубежом, около </w:t>
      </w:r>
      <w:r w:rsidRPr="009E4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70% выпускников </w:t>
      </w:r>
      <w:r w:rsidRPr="009E4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продолжают обучение в ВУЗах республики</w:t>
      </w:r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9E40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остановлен массовый отток наших выпускников в Россию и Приднестровье</w:t>
      </w:r>
      <w:r w:rsidRPr="009E40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Приднестровье поступили всего 2 выпускника 12-ых классов, в Россию -58, в </w:t>
      </w:r>
      <w:proofErr w:type="spellStart"/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>Комратский</w:t>
      </w:r>
      <w:proofErr w:type="spellEnd"/>
      <w:r w:rsidRPr="009E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университет – 52.</w:t>
      </w:r>
    </w:p>
    <w:p w:rsidR="00CA3AFD" w:rsidRPr="00BC029A" w:rsidRDefault="00CA3AFD" w:rsidP="00BC02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29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педагогическими кадрами. </w:t>
      </w:r>
      <w:r w:rsidRPr="00BC029A">
        <w:rPr>
          <w:rFonts w:ascii="Times New Roman" w:hAnsi="Times New Roman" w:cs="Times New Roman"/>
          <w:bCs/>
          <w:sz w:val="24"/>
          <w:szCs w:val="24"/>
        </w:rPr>
        <w:t>В августе ГУО организовало в новом формате традиционную августовскую конференцию педагогических работников Гагаузии. Педагоги и высокопоставленные гости (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Башкан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 Ирина Влах, министр Моника 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Бабаук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) конференции обсудили приоритетные направления развития региональной образовательной системы, повышение эффективности учебного процесса, отметили успехи и проблемы в реализации Учебного плана, результаты </w:t>
      </w:r>
      <w:proofErr w:type="spellStart"/>
      <w:r w:rsidRPr="00BC029A">
        <w:rPr>
          <w:rFonts w:ascii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Pr="00BC029A">
        <w:rPr>
          <w:rFonts w:ascii="Times New Roman" w:hAnsi="Times New Roman" w:cs="Times New Roman"/>
          <w:bCs/>
          <w:sz w:val="24"/>
          <w:szCs w:val="24"/>
        </w:rPr>
        <w:t xml:space="preserve"> оценивания посредством дескрипторов в начальном образовании, роль Ресурсных центров в психолого-педагогической поддержке учащихся с особыми образовательными потребностями. </w:t>
      </w:r>
    </w:p>
    <w:p w:rsidR="00CA3AFD" w:rsidRPr="00BC029A" w:rsidRDefault="00CA3AFD" w:rsidP="00B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9A">
        <w:rPr>
          <w:rFonts w:ascii="Times New Roman" w:hAnsi="Times New Roman" w:cs="Times New Roman"/>
          <w:b/>
          <w:bCs/>
          <w:sz w:val="24"/>
          <w:szCs w:val="24"/>
        </w:rPr>
        <w:t>Ежегодно, 5 октября</w:t>
      </w:r>
      <w:r w:rsidRPr="00BC029A">
        <w:rPr>
          <w:rFonts w:ascii="Times New Roman" w:hAnsi="Times New Roman" w:cs="Times New Roman"/>
          <w:bCs/>
          <w:sz w:val="24"/>
          <w:szCs w:val="24"/>
        </w:rPr>
        <w:t xml:space="preserve">, мировая образовательная общественность отмечает Международный 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5336E">
        <w:rPr>
          <w:rFonts w:ascii="Times New Roman" w:hAnsi="Times New Roman" w:cs="Times New Roman"/>
          <w:b/>
          <w:bCs/>
          <w:sz w:val="24"/>
          <w:szCs w:val="24"/>
        </w:rPr>
        <w:t>ень</w:t>
      </w:r>
      <w:r w:rsidRPr="00BC029A">
        <w:rPr>
          <w:rFonts w:ascii="Times New Roman" w:hAnsi="Times New Roman" w:cs="Times New Roman"/>
          <w:b/>
          <w:bCs/>
          <w:sz w:val="24"/>
          <w:szCs w:val="24"/>
        </w:rPr>
        <w:t xml:space="preserve"> Учителя</w:t>
      </w:r>
      <w:r w:rsidRPr="00BC029A">
        <w:rPr>
          <w:rFonts w:ascii="Times New Roman" w:hAnsi="Times New Roman" w:cs="Times New Roman"/>
          <w:bCs/>
          <w:sz w:val="24"/>
          <w:szCs w:val="24"/>
        </w:rPr>
        <w:t>. В 2017 г. ГУО также организовало это мероприятие в новом формате. В автономии 4 октября 2017 г. в зале культурно-развлекательного центра  «Фаворит» с. Конгаз собрались люди, которые делают образование в автономии качественным и доступным – это Учителя Гагаузии: руководители и педагоги учебных заведений и детских садов, старейшины педагогического сообщества, молодые специалисты. </w:t>
      </w:r>
      <w:r w:rsidRPr="00BC029A">
        <w:rPr>
          <w:rFonts w:ascii="Times New Roman" w:hAnsi="Times New Roman" w:cs="Times New Roman"/>
          <w:sz w:val="24"/>
          <w:szCs w:val="24"/>
        </w:rPr>
        <w:t xml:space="preserve">В торжественном мероприятии, посвященном Дню Учителя, чествовали старейшин педагогического сообщества, династии педагогов, семейные пары учителей, молодых специалистов, педагогов – юбиляров, сельских учителей – заслуженных педагогов Гагаузии, учительниц – многодетных мам, учителей года, директоров учебных заведений, работников дошкольного образования, специалистов ГУО. </w:t>
      </w:r>
    </w:p>
    <w:p w:rsidR="00EF5232" w:rsidRPr="006A404C" w:rsidRDefault="00EF5232" w:rsidP="00EF52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404C">
        <w:rPr>
          <w:rFonts w:ascii="Times New Roman" w:hAnsi="Times New Roman" w:cs="Times New Roman"/>
          <w:b/>
          <w:sz w:val="24"/>
          <w:szCs w:val="24"/>
        </w:rPr>
        <w:t>Методическ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6A40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EF5232" w:rsidRPr="006A404C" w:rsidRDefault="00EF5232" w:rsidP="002B0600">
      <w:pPr>
        <w:spacing w:after="0" w:line="240" w:lineRule="auto"/>
        <w:ind w:firstLine="360"/>
        <w:jc w:val="both"/>
        <w:rPr>
          <w:rStyle w:val="12"/>
          <w:rFonts w:ascii="Times New Roman" w:eastAsiaTheme="minorHAnsi" w:hAnsi="Times New Roman"/>
          <w:sz w:val="24"/>
          <w:szCs w:val="24"/>
        </w:rPr>
      </w:pPr>
      <w:r w:rsidRPr="006A404C">
        <w:rPr>
          <w:rStyle w:val="12"/>
          <w:rFonts w:ascii="Times New Roman" w:eastAsiaTheme="minorHAnsi" w:hAnsi="Times New Roman"/>
          <w:sz w:val="24"/>
          <w:szCs w:val="24"/>
        </w:rPr>
        <w:t xml:space="preserve">Методический центр Главного управление образования Гагаузии в течение 2017 года осуществляло свою деятельность по следующим направлениям: </w:t>
      </w:r>
    </w:p>
    <w:p w:rsidR="00EF5232" w:rsidRPr="006A404C" w:rsidRDefault="00EF5232" w:rsidP="003B149F">
      <w:pPr>
        <w:pStyle w:val="a5"/>
        <w:numPr>
          <w:ilvl w:val="0"/>
          <w:numId w:val="25"/>
        </w:numPr>
        <w:spacing w:after="0" w:line="240" w:lineRule="auto"/>
        <w:jc w:val="both"/>
        <w:rPr>
          <w:rStyle w:val="12"/>
          <w:rFonts w:ascii="Times New Roman" w:eastAsiaTheme="minorHAnsi" w:hAnsi="Times New Roman"/>
          <w:sz w:val="24"/>
          <w:szCs w:val="24"/>
        </w:rPr>
      </w:pPr>
      <w:r w:rsidRPr="006A404C">
        <w:rPr>
          <w:rStyle w:val="12"/>
          <w:rFonts w:ascii="Times New Roman" w:eastAsiaTheme="minorHAnsi" w:hAnsi="Times New Roman"/>
          <w:sz w:val="24"/>
          <w:szCs w:val="24"/>
        </w:rPr>
        <w:t>аналитическая деятельность;</w:t>
      </w:r>
    </w:p>
    <w:p w:rsidR="00EF5232" w:rsidRPr="006A404C" w:rsidRDefault="00EF5232" w:rsidP="003B149F">
      <w:pPr>
        <w:pStyle w:val="a5"/>
        <w:numPr>
          <w:ilvl w:val="0"/>
          <w:numId w:val="25"/>
        </w:numPr>
        <w:spacing w:after="0" w:line="240" w:lineRule="auto"/>
        <w:rPr>
          <w:rStyle w:val="12"/>
          <w:rFonts w:ascii="Times New Roman" w:eastAsiaTheme="minorHAnsi" w:hAnsi="Times New Roman"/>
          <w:sz w:val="24"/>
          <w:szCs w:val="24"/>
        </w:rPr>
      </w:pPr>
      <w:r w:rsidRPr="006A404C">
        <w:rPr>
          <w:rStyle w:val="12"/>
          <w:rFonts w:ascii="Times New Roman" w:eastAsiaTheme="minorHAnsi" w:hAnsi="Times New Roman"/>
          <w:sz w:val="24"/>
          <w:szCs w:val="24"/>
        </w:rPr>
        <w:t>информационная деятельность;</w:t>
      </w:r>
    </w:p>
    <w:p w:rsidR="00EF5232" w:rsidRPr="006A404C" w:rsidRDefault="00EF5232" w:rsidP="003B149F">
      <w:pPr>
        <w:pStyle w:val="a5"/>
        <w:numPr>
          <w:ilvl w:val="0"/>
          <w:numId w:val="25"/>
        </w:numPr>
        <w:spacing w:after="0" w:line="240" w:lineRule="auto"/>
        <w:rPr>
          <w:rStyle w:val="12"/>
          <w:rFonts w:ascii="Times New Roman" w:eastAsiaTheme="minorHAnsi" w:hAnsi="Times New Roman"/>
          <w:sz w:val="24"/>
          <w:szCs w:val="24"/>
        </w:rPr>
      </w:pPr>
      <w:r w:rsidRPr="006A404C">
        <w:rPr>
          <w:rStyle w:val="12"/>
          <w:rFonts w:ascii="Times New Roman" w:eastAsiaTheme="minorHAnsi" w:hAnsi="Times New Roman"/>
          <w:sz w:val="24"/>
          <w:szCs w:val="24"/>
        </w:rPr>
        <w:t>организационно – методическая деятельность;</w:t>
      </w:r>
    </w:p>
    <w:p w:rsidR="00EF5232" w:rsidRPr="006A404C" w:rsidRDefault="00EF5232" w:rsidP="003B149F">
      <w:pPr>
        <w:pStyle w:val="a5"/>
        <w:numPr>
          <w:ilvl w:val="0"/>
          <w:numId w:val="25"/>
        </w:numPr>
        <w:spacing w:after="0" w:line="240" w:lineRule="auto"/>
        <w:rPr>
          <w:rStyle w:val="12"/>
          <w:rFonts w:ascii="Times New Roman" w:eastAsiaTheme="minorHAnsi" w:hAnsi="Times New Roman"/>
          <w:sz w:val="24"/>
          <w:szCs w:val="24"/>
        </w:rPr>
      </w:pPr>
      <w:r w:rsidRPr="006A404C">
        <w:rPr>
          <w:rStyle w:val="12"/>
          <w:rFonts w:ascii="Times New Roman" w:eastAsiaTheme="minorHAnsi" w:hAnsi="Times New Roman"/>
          <w:sz w:val="24"/>
          <w:szCs w:val="24"/>
        </w:rPr>
        <w:t>консультационная деятельность.</w:t>
      </w:r>
    </w:p>
    <w:p w:rsidR="00EF5232" w:rsidRDefault="00EF5232" w:rsidP="00EF5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t xml:space="preserve">Были организованы курсы для </w:t>
      </w:r>
      <w:r w:rsidRPr="006A404C">
        <w:rPr>
          <w:rFonts w:ascii="Times New Roman" w:hAnsi="Times New Roman" w:cs="Times New Roman"/>
          <w:b/>
          <w:sz w:val="24"/>
          <w:szCs w:val="24"/>
        </w:rPr>
        <w:t>539</w:t>
      </w:r>
      <w:r w:rsidRPr="006A404C">
        <w:rPr>
          <w:rFonts w:ascii="Times New Roman" w:hAnsi="Times New Roman" w:cs="Times New Roman"/>
          <w:sz w:val="24"/>
          <w:szCs w:val="24"/>
        </w:rPr>
        <w:t xml:space="preserve"> педагогических кадров учебных и дошкольных учреждений образования автономии. Курсы были организованы на базе Института педагогических наук м. Кишинев, </w:t>
      </w:r>
      <w:proofErr w:type="spellStart"/>
      <w:r w:rsidRPr="006A404C">
        <w:rPr>
          <w:rFonts w:ascii="Times New Roman" w:hAnsi="Times New Roman" w:cs="Times New Roman"/>
          <w:sz w:val="24"/>
          <w:szCs w:val="24"/>
        </w:rPr>
        <w:t>Комратского</w:t>
      </w:r>
      <w:proofErr w:type="spellEnd"/>
      <w:r w:rsidRPr="006A404C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университета.</w:t>
      </w:r>
    </w:p>
    <w:p w:rsidR="006E2A0B" w:rsidRPr="006A404C" w:rsidRDefault="006E2A0B" w:rsidP="00EF5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4820"/>
        <w:gridCol w:w="3118"/>
      </w:tblGrid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04C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C3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04C">
              <w:rPr>
                <w:rFonts w:ascii="Times New Roman" w:hAnsi="Times New Roman"/>
                <w:b/>
                <w:sz w:val="24"/>
                <w:szCs w:val="24"/>
              </w:rPr>
              <w:t>Количество курсантов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Педагогика дошкольного образования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Гагаузский язык и литература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5232" w:rsidRPr="006A404C" w:rsidTr="00045670">
        <w:tc>
          <w:tcPr>
            <w:tcW w:w="4820" w:type="dxa"/>
            <w:vAlign w:val="center"/>
          </w:tcPr>
          <w:p w:rsidR="00EF5232" w:rsidRPr="006A404C" w:rsidRDefault="00EF5232" w:rsidP="000C3CBF">
            <w:pPr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Курсы по дескрипторному оцениванию</w:t>
            </w:r>
          </w:p>
        </w:tc>
        <w:tc>
          <w:tcPr>
            <w:tcW w:w="3118" w:type="dxa"/>
            <w:vAlign w:val="center"/>
          </w:tcPr>
          <w:p w:rsidR="00EF5232" w:rsidRPr="006A404C" w:rsidRDefault="00EF5232" w:rsidP="0004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04C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</w:tbl>
    <w:p w:rsidR="00EF5232" w:rsidRPr="006A404C" w:rsidRDefault="00EF5232" w:rsidP="00EF5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t xml:space="preserve">Также были организованы курсы на базе Государственного университета м. Кишинев для 13 менеджеров учебных заведений </w:t>
      </w:r>
      <w:proofErr w:type="spellStart"/>
      <w:r w:rsidRPr="006A404C">
        <w:rPr>
          <w:rFonts w:ascii="Times New Roman" w:hAnsi="Times New Roman" w:cs="Times New Roman"/>
          <w:sz w:val="24"/>
          <w:szCs w:val="24"/>
        </w:rPr>
        <w:t>Автономи</w:t>
      </w:r>
      <w:proofErr w:type="spellEnd"/>
      <w:r w:rsidRPr="006A404C">
        <w:rPr>
          <w:rFonts w:ascii="Times New Roman" w:hAnsi="Times New Roman" w:cs="Times New Roman"/>
          <w:sz w:val="24"/>
          <w:szCs w:val="24"/>
        </w:rPr>
        <w:t xml:space="preserve"> и на базе Государственного педагогического университета им. И. </w:t>
      </w:r>
      <w:proofErr w:type="spellStart"/>
      <w:r w:rsidRPr="006A404C">
        <w:rPr>
          <w:rFonts w:ascii="Times New Roman" w:hAnsi="Times New Roman" w:cs="Times New Roman"/>
          <w:sz w:val="24"/>
          <w:szCs w:val="24"/>
        </w:rPr>
        <w:t>Крянгэ</w:t>
      </w:r>
      <w:proofErr w:type="spellEnd"/>
      <w:r w:rsidRPr="006A404C">
        <w:rPr>
          <w:rFonts w:ascii="Times New Roman" w:hAnsi="Times New Roman" w:cs="Times New Roman"/>
          <w:sz w:val="24"/>
          <w:szCs w:val="24"/>
        </w:rPr>
        <w:t xml:space="preserve"> для 31 менеджера дошкольных учреждений, что составляет 17,6% от общего числа всех менеджеров </w:t>
      </w:r>
      <w:proofErr w:type="spellStart"/>
      <w:r w:rsidRPr="006A404C">
        <w:rPr>
          <w:rFonts w:ascii="Times New Roman" w:hAnsi="Times New Roman" w:cs="Times New Roman"/>
          <w:sz w:val="24"/>
          <w:szCs w:val="24"/>
        </w:rPr>
        <w:t>доуниверситетских</w:t>
      </w:r>
      <w:proofErr w:type="spellEnd"/>
      <w:r w:rsidRPr="006A404C">
        <w:rPr>
          <w:rFonts w:ascii="Times New Roman" w:hAnsi="Times New Roman" w:cs="Times New Roman"/>
          <w:sz w:val="24"/>
          <w:szCs w:val="24"/>
        </w:rPr>
        <w:t xml:space="preserve"> учебных заведении Автономии.</w:t>
      </w:r>
    </w:p>
    <w:p w:rsidR="00EF5232" w:rsidRPr="006A404C" w:rsidRDefault="00EF5232" w:rsidP="00EF52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t xml:space="preserve">В рамках повышения квалификации </w:t>
      </w:r>
      <w:r w:rsidRPr="006A404C">
        <w:rPr>
          <w:rFonts w:ascii="Times New Roman" w:hAnsi="Times New Roman" w:cs="Times New Roman"/>
          <w:i/>
          <w:sz w:val="24"/>
          <w:szCs w:val="24"/>
        </w:rPr>
        <w:t>по гражданской защите</w:t>
      </w:r>
      <w:r w:rsidRPr="006A404C">
        <w:rPr>
          <w:rFonts w:ascii="Times New Roman" w:hAnsi="Times New Roman" w:cs="Times New Roman"/>
          <w:sz w:val="24"/>
          <w:szCs w:val="24"/>
        </w:rPr>
        <w:t xml:space="preserve"> были организованны курсы</w:t>
      </w:r>
      <w:r w:rsidRPr="006A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23 воспитателей учреждений раннего образования; 10 заместителей директоров  по учебно-воспитательной работе гимназий и лицеев, 20 классных руководителей учебных заведений, 10 руководителей учреждений раннего образования.</w:t>
      </w:r>
    </w:p>
    <w:p w:rsidR="00EF5232" w:rsidRPr="006A404C" w:rsidRDefault="00EF5232" w:rsidP="00EF5232">
      <w:pPr>
        <w:pStyle w:val="Style18"/>
        <w:widowControl/>
        <w:ind w:right="-1" w:firstLine="567"/>
        <w:jc w:val="both"/>
        <w:rPr>
          <w:rStyle w:val="FontStyle32"/>
          <w:rFonts w:eastAsia="MS Mincho"/>
          <w:sz w:val="24"/>
          <w:szCs w:val="24"/>
        </w:rPr>
      </w:pPr>
      <w:r w:rsidRPr="006A404C">
        <w:rPr>
          <w:rStyle w:val="FontStyle32"/>
          <w:rFonts w:eastAsia="MS Mincho"/>
          <w:sz w:val="24"/>
          <w:szCs w:val="24"/>
        </w:rPr>
        <w:t xml:space="preserve">Всего в 2016-2017 учебном году заявку на аттестацию подали </w:t>
      </w:r>
      <w:r w:rsidRPr="006A404C">
        <w:rPr>
          <w:rStyle w:val="FontStyle32"/>
          <w:rFonts w:eastAsia="MS Mincho"/>
          <w:b/>
          <w:sz w:val="24"/>
          <w:szCs w:val="24"/>
        </w:rPr>
        <w:t xml:space="preserve">252 </w:t>
      </w:r>
      <w:r w:rsidRPr="006A404C">
        <w:rPr>
          <w:rStyle w:val="FontStyle32"/>
          <w:rFonts w:eastAsia="MS Mincho"/>
          <w:sz w:val="24"/>
          <w:szCs w:val="24"/>
        </w:rPr>
        <w:t xml:space="preserve">дидактических кадра и </w:t>
      </w:r>
      <w:r w:rsidRPr="006A404C">
        <w:rPr>
          <w:rStyle w:val="FontStyle32"/>
          <w:rFonts w:eastAsia="MS Mincho"/>
          <w:b/>
          <w:sz w:val="24"/>
          <w:szCs w:val="24"/>
        </w:rPr>
        <w:t>25</w:t>
      </w:r>
      <w:r w:rsidRPr="006A404C">
        <w:rPr>
          <w:rStyle w:val="FontStyle32"/>
          <w:rFonts w:eastAsia="MS Mincho"/>
          <w:sz w:val="24"/>
          <w:szCs w:val="24"/>
        </w:rPr>
        <w:t xml:space="preserve"> менеджеров учебных заведений Гагаузии. По итогам завершили аттестацию </w:t>
      </w:r>
      <w:r w:rsidRPr="006A404C">
        <w:rPr>
          <w:rStyle w:val="FontStyle32"/>
          <w:rFonts w:eastAsia="MS Mincho"/>
          <w:b/>
          <w:sz w:val="24"/>
          <w:szCs w:val="24"/>
        </w:rPr>
        <w:t>246</w:t>
      </w:r>
      <w:r w:rsidRPr="006A404C">
        <w:rPr>
          <w:rStyle w:val="FontStyle32"/>
          <w:rFonts w:eastAsia="MS Mincho"/>
          <w:sz w:val="24"/>
          <w:szCs w:val="24"/>
        </w:rPr>
        <w:t xml:space="preserve"> дидактических кадров и </w:t>
      </w:r>
      <w:r w:rsidRPr="006A404C">
        <w:rPr>
          <w:rStyle w:val="FontStyle32"/>
          <w:rFonts w:eastAsia="MS Mincho"/>
          <w:b/>
          <w:sz w:val="24"/>
          <w:szCs w:val="24"/>
        </w:rPr>
        <w:t>22</w:t>
      </w:r>
      <w:r w:rsidRPr="006A404C">
        <w:rPr>
          <w:rStyle w:val="FontStyle32"/>
          <w:rFonts w:eastAsia="MS Mincho"/>
          <w:sz w:val="24"/>
          <w:szCs w:val="24"/>
        </w:rPr>
        <w:t xml:space="preserve"> менеджера. Из </w:t>
      </w:r>
      <w:r w:rsidRPr="006A404C">
        <w:rPr>
          <w:rStyle w:val="FontStyle32"/>
          <w:rFonts w:eastAsia="MS Mincho"/>
          <w:b/>
          <w:sz w:val="24"/>
          <w:szCs w:val="24"/>
        </w:rPr>
        <w:t>246</w:t>
      </w:r>
      <w:r w:rsidRPr="006A404C">
        <w:rPr>
          <w:rStyle w:val="FontStyle32"/>
          <w:rFonts w:eastAsia="MS Mincho"/>
          <w:sz w:val="24"/>
          <w:szCs w:val="24"/>
        </w:rPr>
        <w:t xml:space="preserve">-ти дидактических кадров </w:t>
      </w:r>
      <w:r w:rsidRPr="006A404C">
        <w:rPr>
          <w:rStyle w:val="FontStyle32"/>
          <w:rFonts w:eastAsia="MS Mincho"/>
          <w:b/>
          <w:sz w:val="24"/>
          <w:szCs w:val="24"/>
        </w:rPr>
        <w:t>двум</w:t>
      </w:r>
      <w:r w:rsidRPr="006A404C">
        <w:rPr>
          <w:rStyle w:val="FontStyle32"/>
          <w:rFonts w:eastAsia="MS Mincho"/>
          <w:sz w:val="24"/>
          <w:szCs w:val="24"/>
        </w:rPr>
        <w:t xml:space="preserve"> присвоена высшая дидактическая степень, </w:t>
      </w:r>
      <w:r w:rsidRPr="006A404C">
        <w:rPr>
          <w:rStyle w:val="FontStyle32"/>
          <w:rFonts w:eastAsia="MS Mincho"/>
          <w:b/>
          <w:sz w:val="24"/>
          <w:szCs w:val="24"/>
        </w:rPr>
        <w:t>2-е</w:t>
      </w:r>
      <w:r w:rsidRPr="006A404C">
        <w:rPr>
          <w:rStyle w:val="FontStyle32"/>
          <w:rFonts w:eastAsia="MS Mincho"/>
          <w:sz w:val="24"/>
          <w:szCs w:val="24"/>
        </w:rPr>
        <w:t xml:space="preserve"> подтвердили высшую дидактическую степень, </w:t>
      </w:r>
      <w:r w:rsidRPr="006A404C">
        <w:rPr>
          <w:rStyle w:val="FontStyle32"/>
          <w:rFonts w:eastAsia="MS Mincho"/>
          <w:b/>
          <w:sz w:val="24"/>
          <w:szCs w:val="24"/>
        </w:rPr>
        <w:t>5</w:t>
      </w:r>
      <w:r w:rsidRPr="006A404C">
        <w:rPr>
          <w:rStyle w:val="FontStyle32"/>
          <w:rFonts w:eastAsia="MS Mincho"/>
          <w:sz w:val="24"/>
          <w:szCs w:val="24"/>
        </w:rPr>
        <w:t xml:space="preserve"> педагогов присвоили </w:t>
      </w:r>
      <w:r w:rsidRPr="006A404C">
        <w:rPr>
          <w:rStyle w:val="FontStyle32"/>
          <w:rFonts w:eastAsia="MS Mincho"/>
          <w:sz w:val="24"/>
          <w:szCs w:val="24"/>
          <w:lang w:val="en-US"/>
        </w:rPr>
        <w:t>I</w:t>
      </w:r>
      <w:r w:rsidRPr="006A404C">
        <w:rPr>
          <w:rStyle w:val="FontStyle32"/>
          <w:rFonts w:eastAsia="MS Mincho"/>
          <w:sz w:val="24"/>
          <w:szCs w:val="24"/>
        </w:rPr>
        <w:t xml:space="preserve"> дидактическую степень, </w:t>
      </w:r>
      <w:r w:rsidRPr="006A404C">
        <w:rPr>
          <w:rStyle w:val="FontStyle32"/>
          <w:rFonts w:eastAsia="MS Mincho"/>
          <w:b/>
          <w:sz w:val="24"/>
          <w:szCs w:val="24"/>
        </w:rPr>
        <w:t>23</w:t>
      </w:r>
      <w:r w:rsidRPr="006A404C">
        <w:rPr>
          <w:rStyle w:val="FontStyle32"/>
          <w:rFonts w:eastAsia="MS Mincho"/>
          <w:sz w:val="24"/>
          <w:szCs w:val="24"/>
        </w:rPr>
        <w:t xml:space="preserve"> педагога подтвердили </w:t>
      </w:r>
      <w:r w:rsidRPr="006A404C">
        <w:rPr>
          <w:rStyle w:val="FontStyle32"/>
          <w:rFonts w:eastAsia="MS Mincho"/>
          <w:sz w:val="24"/>
          <w:szCs w:val="24"/>
          <w:lang w:val="en-US"/>
        </w:rPr>
        <w:t>I</w:t>
      </w:r>
      <w:r w:rsidRPr="006A404C">
        <w:rPr>
          <w:rStyle w:val="FontStyle32"/>
          <w:rFonts w:eastAsia="MS Mincho"/>
          <w:sz w:val="24"/>
          <w:szCs w:val="24"/>
        </w:rPr>
        <w:t xml:space="preserve"> дидактическую степень, </w:t>
      </w:r>
      <w:r w:rsidRPr="006A404C">
        <w:rPr>
          <w:rStyle w:val="FontStyle32"/>
          <w:rFonts w:eastAsia="MS Mincho"/>
          <w:b/>
          <w:sz w:val="24"/>
          <w:szCs w:val="24"/>
        </w:rPr>
        <w:t>31</w:t>
      </w:r>
      <w:r w:rsidRPr="006A404C">
        <w:rPr>
          <w:rStyle w:val="FontStyle32"/>
          <w:rFonts w:eastAsia="MS Mincho"/>
          <w:sz w:val="24"/>
          <w:szCs w:val="24"/>
        </w:rPr>
        <w:t xml:space="preserve"> педагогам присвоена </w:t>
      </w:r>
      <w:r w:rsidRPr="006A404C">
        <w:rPr>
          <w:rStyle w:val="FontStyle32"/>
          <w:rFonts w:eastAsia="MS Mincho"/>
          <w:sz w:val="24"/>
          <w:szCs w:val="24"/>
          <w:lang w:val="en-US"/>
        </w:rPr>
        <w:t>II</w:t>
      </w:r>
      <w:r w:rsidRPr="006A404C">
        <w:rPr>
          <w:rStyle w:val="FontStyle32"/>
          <w:rFonts w:eastAsia="MS Mincho"/>
          <w:sz w:val="24"/>
          <w:szCs w:val="24"/>
        </w:rPr>
        <w:t xml:space="preserve"> дидактическая  степень, </w:t>
      </w:r>
      <w:r w:rsidRPr="006A404C">
        <w:rPr>
          <w:rStyle w:val="FontStyle32"/>
          <w:rFonts w:eastAsia="MS Mincho"/>
          <w:b/>
          <w:sz w:val="24"/>
          <w:szCs w:val="24"/>
        </w:rPr>
        <w:t>183</w:t>
      </w:r>
      <w:r w:rsidRPr="006A404C">
        <w:rPr>
          <w:rStyle w:val="FontStyle32"/>
          <w:rFonts w:eastAsia="MS Mincho"/>
          <w:sz w:val="24"/>
          <w:szCs w:val="24"/>
        </w:rPr>
        <w:t xml:space="preserve"> педагога подтвердили  </w:t>
      </w:r>
      <w:r w:rsidRPr="006A404C">
        <w:rPr>
          <w:rStyle w:val="FontStyle32"/>
          <w:rFonts w:eastAsia="MS Mincho"/>
          <w:sz w:val="24"/>
          <w:szCs w:val="24"/>
          <w:lang w:val="en-US"/>
        </w:rPr>
        <w:t>II</w:t>
      </w:r>
      <w:r w:rsidRPr="006A404C">
        <w:rPr>
          <w:rStyle w:val="FontStyle32"/>
          <w:rFonts w:eastAsia="MS Mincho"/>
          <w:sz w:val="24"/>
          <w:szCs w:val="24"/>
        </w:rPr>
        <w:t xml:space="preserve"> дидактическую степень. </w:t>
      </w:r>
    </w:p>
    <w:p w:rsidR="00EF5232" w:rsidRPr="006A404C" w:rsidRDefault="00EF5232" w:rsidP="00EF5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lastRenderedPageBreak/>
        <w:t xml:space="preserve">В рамках аттестации 1 раз в месяц проводились совещания для руководителей учебных заведений и заместителей руководителей по учебно-воспитательной работе, на которых аттестуемые руководители учебных заведений и заместители руководителей по учебно-воспитательной работе делились с коллегами опытом работы, обозначали проблемы и пути их решения (проведено 4 семинара-практикума для директоров учебных заведений; 2 мастер-класса в Школе опытного руководителя, 3 – в Школе начинающего менеджера - руководителя; 3 семинара-практикума для заместителей директоров по учебно-воспитательной работе, 5 семинаров-практикумов провели заместители директоров по воспитательной работе). </w:t>
      </w:r>
    </w:p>
    <w:p w:rsidR="00EF5232" w:rsidRPr="006A404C" w:rsidRDefault="00EF5232" w:rsidP="00EF523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A404C">
        <w:rPr>
          <w:color w:val="000000" w:themeColor="text1"/>
        </w:rPr>
        <w:t>Учителя Автономии становятся победителями и лауреатами различных профессиональных конкурсов на уровне Автономии, республики и за ее пределами, продвигая имидж педагогического корпуса Гагаузии.</w:t>
      </w:r>
    </w:p>
    <w:p w:rsidR="00EF5232" w:rsidRPr="006A404C" w:rsidRDefault="00EF5232" w:rsidP="00EF5232">
      <w:pPr>
        <w:pStyle w:val="a4"/>
        <w:spacing w:before="0" w:beforeAutospacing="0" w:after="0" w:afterAutospacing="0"/>
        <w:ind w:firstLine="567"/>
        <w:jc w:val="both"/>
      </w:pPr>
      <w:r w:rsidRPr="006A404C">
        <w:rPr>
          <w:color w:val="000000" w:themeColor="text1"/>
        </w:rPr>
        <w:t xml:space="preserve">На юбилейном региональном конкурсе «Учитель года </w:t>
      </w:r>
      <w:proofErr w:type="spellStart"/>
      <w:r w:rsidRPr="006A404C">
        <w:rPr>
          <w:color w:val="000000" w:themeColor="text1"/>
        </w:rPr>
        <w:t>Гагаузии</w:t>
      </w:r>
      <w:proofErr w:type="spellEnd"/>
      <w:r w:rsidRPr="006A404C">
        <w:rPr>
          <w:color w:val="000000" w:themeColor="text1"/>
        </w:rPr>
        <w:t xml:space="preserve"> – 2017» победителем стала </w:t>
      </w:r>
      <w:proofErr w:type="spellStart"/>
      <w:r w:rsidRPr="006A404C">
        <w:rPr>
          <w:b/>
          <w:color w:val="000000" w:themeColor="text1"/>
        </w:rPr>
        <w:t>Кадынцева</w:t>
      </w:r>
      <w:proofErr w:type="spellEnd"/>
      <w:r w:rsidRPr="006A404C">
        <w:rPr>
          <w:b/>
          <w:color w:val="000000" w:themeColor="text1"/>
        </w:rPr>
        <w:t xml:space="preserve"> Татьяна Ивановна,</w:t>
      </w:r>
      <w:r w:rsidRPr="006A404C">
        <w:rPr>
          <w:color w:val="000000" w:themeColor="text1"/>
        </w:rPr>
        <w:t xml:space="preserve"> учитель английского языка теоретического лицея </w:t>
      </w:r>
      <w:proofErr w:type="spellStart"/>
      <w:r w:rsidRPr="006A404C">
        <w:rPr>
          <w:color w:val="000000" w:themeColor="text1"/>
        </w:rPr>
        <w:t>с.Казаклия</w:t>
      </w:r>
      <w:proofErr w:type="spellEnd"/>
      <w:r w:rsidRPr="006A404C">
        <w:rPr>
          <w:color w:val="000000" w:themeColor="text1"/>
        </w:rPr>
        <w:t xml:space="preserve">, которая </w:t>
      </w:r>
      <w:r w:rsidRPr="006A404C">
        <w:rPr>
          <w:b/>
          <w:color w:val="000000" w:themeColor="text1"/>
        </w:rPr>
        <w:t>в республиканском конкурсе «</w:t>
      </w:r>
      <w:proofErr w:type="spellStart"/>
      <w:r w:rsidRPr="006A404C">
        <w:rPr>
          <w:b/>
          <w:color w:val="000000" w:themeColor="text1"/>
          <w:lang w:val="en-US"/>
        </w:rPr>
        <w:t>Pedagogul</w:t>
      </w:r>
      <w:proofErr w:type="spellEnd"/>
      <w:r w:rsidRPr="006A404C">
        <w:rPr>
          <w:b/>
          <w:color w:val="000000" w:themeColor="text1"/>
        </w:rPr>
        <w:t xml:space="preserve"> </w:t>
      </w:r>
      <w:proofErr w:type="spellStart"/>
      <w:r w:rsidRPr="006A404C">
        <w:rPr>
          <w:b/>
          <w:color w:val="000000" w:themeColor="text1"/>
          <w:lang w:val="en-US"/>
        </w:rPr>
        <w:t>anului</w:t>
      </w:r>
      <w:proofErr w:type="spellEnd"/>
      <w:r w:rsidRPr="006A404C">
        <w:rPr>
          <w:b/>
          <w:color w:val="000000" w:themeColor="text1"/>
        </w:rPr>
        <w:t xml:space="preserve">» </w:t>
      </w:r>
      <w:r w:rsidRPr="006A404C">
        <w:rPr>
          <w:color w:val="000000" w:themeColor="text1"/>
        </w:rPr>
        <w:t xml:space="preserve">достойно представила </w:t>
      </w:r>
      <w:proofErr w:type="spellStart"/>
      <w:r w:rsidRPr="006A404C">
        <w:rPr>
          <w:color w:val="000000" w:themeColor="text1"/>
        </w:rPr>
        <w:t>Гагаузию</w:t>
      </w:r>
      <w:proofErr w:type="spellEnd"/>
      <w:r w:rsidRPr="006A404C">
        <w:rPr>
          <w:color w:val="000000" w:themeColor="text1"/>
        </w:rPr>
        <w:t xml:space="preserve"> и</w:t>
      </w:r>
      <w:r w:rsidRPr="006A404C">
        <w:rPr>
          <w:b/>
          <w:color w:val="000000" w:themeColor="text1"/>
        </w:rPr>
        <w:t xml:space="preserve"> </w:t>
      </w:r>
      <w:r w:rsidRPr="006A404C">
        <w:rPr>
          <w:color w:val="000000" w:themeColor="text1"/>
        </w:rPr>
        <w:t xml:space="preserve">заняла почетное </w:t>
      </w:r>
      <w:r w:rsidRPr="006A404C">
        <w:rPr>
          <w:b/>
          <w:color w:val="000000" w:themeColor="text1"/>
          <w:lang w:val="en-US"/>
        </w:rPr>
        <w:t>II</w:t>
      </w:r>
      <w:r w:rsidRPr="006A404C">
        <w:rPr>
          <w:b/>
          <w:color w:val="000000" w:themeColor="text1"/>
        </w:rPr>
        <w:t xml:space="preserve"> место в республике.</w:t>
      </w:r>
    </w:p>
    <w:p w:rsidR="00EF5232" w:rsidRPr="006A404C" w:rsidRDefault="00EF5232" w:rsidP="0074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t xml:space="preserve">Методическим центром была организована и проведена </w:t>
      </w:r>
      <w:r w:rsidRPr="006A404C">
        <w:rPr>
          <w:rFonts w:ascii="Times New Roman" w:hAnsi="Times New Roman" w:cs="Times New Roman"/>
          <w:b/>
          <w:sz w:val="24"/>
          <w:szCs w:val="24"/>
        </w:rPr>
        <w:t xml:space="preserve">Научно-практическая конференция старшеклассников «Молодежь. Творчество. Интеллект» </w:t>
      </w:r>
      <w:r w:rsidRPr="006A404C">
        <w:rPr>
          <w:rFonts w:ascii="Times New Roman" w:hAnsi="Times New Roman" w:cs="Times New Roman"/>
          <w:sz w:val="24"/>
          <w:szCs w:val="24"/>
        </w:rPr>
        <w:t xml:space="preserve">среди учащихся 9-12 классов учебных заведений Гагаузии. Были поданы заявки от 79 учащихся, 12 проектов были отмечены премиями за </w:t>
      </w:r>
      <w:r w:rsidRPr="006A40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404C">
        <w:rPr>
          <w:rFonts w:ascii="Times New Roman" w:hAnsi="Times New Roman" w:cs="Times New Roman"/>
          <w:sz w:val="24"/>
          <w:szCs w:val="24"/>
        </w:rPr>
        <w:t xml:space="preserve">, </w:t>
      </w:r>
      <w:r w:rsidRPr="006A40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404C">
        <w:rPr>
          <w:rFonts w:ascii="Times New Roman" w:hAnsi="Times New Roman" w:cs="Times New Roman"/>
          <w:sz w:val="24"/>
          <w:szCs w:val="24"/>
        </w:rPr>
        <w:t xml:space="preserve">, </w:t>
      </w:r>
      <w:r w:rsidRPr="006A40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404C">
        <w:rPr>
          <w:rFonts w:ascii="Times New Roman" w:hAnsi="Times New Roman" w:cs="Times New Roman"/>
          <w:sz w:val="24"/>
          <w:szCs w:val="24"/>
        </w:rPr>
        <w:t xml:space="preserve"> место, 7 проектов были удостоены поощрительных мест.</w:t>
      </w:r>
    </w:p>
    <w:p w:rsidR="00EF5232" w:rsidRPr="006A404C" w:rsidRDefault="00EF5232" w:rsidP="0074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4C">
        <w:rPr>
          <w:rFonts w:ascii="Times New Roman" w:hAnsi="Times New Roman" w:cs="Times New Roman"/>
          <w:sz w:val="24"/>
          <w:szCs w:val="24"/>
        </w:rPr>
        <w:t xml:space="preserve">В </w:t>
      </w:r>
      <w:r w:rsidRPr="006A404C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младших школьников «Я – исследователь», </w:t>
      </w:r>
      <w:r w:rsidRPr="006A404C">
        <w:rPr>
          <w:rFonts w:ascii="Times New Roman" w:hAnsi="Times New Roman" w:cs="Times New Roman"/>
          <w:sz w:val="24"/>
          <w:szCs w:val="24"/>
        </w:rPr>
        <w:t>который ежегодно проводится среди учащихся 3 - 4 классов, подали заявки 87 учащихся, из них победителей 19 и 7 поощрительных мест.</w:t>
      </w:r>
    </w:p>
    <w:p w:rsidR="00BF6BA6" w:rsidRPr="00593148" w:rsidRDefault="00BF6BA6" w:rsidP="00EF5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>Сотрудничество с НПО, реализация проектов</w:t>
      </w:r>
    </w:p>
    <w:p w:rsidR="006E0F4B" w:rsidRPr="006E0F4B" w:rsidRDefault="006E0F4B" w:rsidP="006E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F4B">
        <w:rPr>
          <w:rFonts w:ascii="Times New Roman" w:hAnsi="Times New Roman" w:cs="Times New Roman"/>
          <w:sz w:val="24"/>
          <w:szCs w:val="24"/>
        </w:rPr>
        <w:t>В 2017 г. ГУО удалось установить сотрудничество со многими неправительственными организациями, которые в течение года оказывали большую помощь учебным заведения и педагогам в реализации тех или иных программ. Совместно с НПО ГУО организовало для педагогов следующие мероприятия по повышению квалификации:</w:t>
      </w:r>
    </w:p>
    <w:p w:rsidR="006E0F4B" w:rsidRPr="006E0F4B" w:rsidRDefault="006E0F4B" w:rsidP="002174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F4B">
        <w:rPr>
          <w:rFonts w:ascii="Times New Roman" w:hAnsi="Times New Roman" w:cs="Times New Roman"/>
          <w:sz w:val="24"/>
          <w:szCs w:val="24"/>
        </w:rPr>
        <w:t xml:space="preserve">- </w:t>
      </w:r>
      <w:r w:rsidRPr="006E0F4B">
        <w:rPr>
          <w:rFonts w:ascii="Times New Roman" w:hAnsi="Times New Roman" w:cs="Times New Roman"/>
          <w:bCs/>
          <w:sz w:val="24"/>
          <w:szCs w:val="24"/>
        </w:rPr>
        <w:t xml:space="preserve">Семинар в области гендерного равенства и </w:t>
      </w:r>
      <w:proofErr w:type="spellStart"/>
      <w:r w:rsidRPr="006E0F4B">
        <w:rPr>
          <w:rFonts w:ascii="Times New Roman" w:hAnsi="Times New Roman" w:cs="Times New Roman"/>
          <w:bCs/>
          <w:sz w:val="24"/>
          <w:szCs w:val="24"/>
        </w:rPr>
        <w:t>недискриминации</w:t>
      </w:r>
      <w:proofErr w:type="spellEnd"/>
      <w:r w:rsidRPr="006E0F4B">
        <w:rPr>
          <w:rFonts w:ascii="Times New Roman" w:hAnsi="Times New Roman" w:cs="Times New Roman"/>
          <w:bCs/>
          <w:sz w:val="24"/>
          <w:szCs w:val="24"/>
        </w:rPr>
        <w:t xml:space="preserve"> на тему «Ролевая игра: героини и герои» состоялся в Комрате 15 сентября под патронатом «Института демократии» в партнерстве с Обществом болгарской культуры «</w:t>
      </w:r>
      <w:proofErr w:type="spellStart"/>
      <w:r w:rsidRPr="006E0F4B">
        <w:rPr>
          <w:rFonts w:ascii="Times New Roman" w:hAnsi="Times New Roman" w:cs="Times New Roman"/>
          <w:bCs/>
          <w:sz w:val="24"/>
          <w:szCs w:val="24"/>
        </w:rPr>
        <w:t>Родолюбец</w:t>
      </w:r>
      <w:proofErr w:type="spellEnd"/>
      <w:r w:rsidRPr="006E0F4B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E0F4B" w:rsidRPr="006E0F4B" w:rsidRDefault="006E0F4B" w:rsidP="002174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F4B">
        <w:rPr>
          <w:rFonts w:ascii="Times New Roman" w:hAnsi="Times New Roman" w:cs="Times New Roman"/>
          <w:bCs/>
          <w:sz w:val="24"/>
          <w:szCs w:val="24"/>
        </w:rPr>
        <w:t>- Общественная ассоциация «Институт демократии» в партнёрстве с Обществом болгарской культуры «</w:t>
      </w:r>
      <w:proofErr w:type="spellStart"/>
      <w:r w:rsidRPr="006E0F4B">
        <w:rPr>
          <w:rFonts w:ascii="Times New Roman" w:hAnsi="Times New Roman" w:cs="Times New Roman"/>
          <w:bCs/>
          <w:sz w:val="24"/>
          <w:szCs w:val="24"/>
        </w:rPr>
        <w:t>Родолюбец</w:t>
      </w:r>
      <w:proofErr w:type="spellEnd"/>
      <w:r w:rsidRPr="006E0F4B">
        <w:rPr>
          <w:rFonts w:ascii="Times New Roman" w:hAnsi="Times New Roman" w:cs="Times New Roman"/>
          <w:bCs/>
          <w:sz w:val="24"/>
          <w:szCs w:val="24"/>
        </w:rPr>
        <w:t>» в рамках проекта «Повышение взаимного доверия между учителями обоих берегов Днестра» 14 октября 2017 года организовала для педагогов и специалистов Главного управления образования Гагаузии поездку в Приднестровье;</w:t>
      </w:r>
    </w:p>
    <w:p w:rsidR="006E0F4B" w:rsidRPr="006E0F4B" w:rsidRDefault="006E0F4B" w:rsidP="0021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4B">
        <w:rPr>
          <w:rFonts w:ascii="Times New Roman" w:hAnsi="Times New Roman" w:cs="Times New Roman"/>
          <w:bCs/>
          <w:sz w:val="24"/>
          <w:szCs w:val="24"/>
        </w:rPr>
        <w:t>- С 9 по 11 октября в Кишиневе Национальный Совет Молодежи РМ в партнерстве с Министерством образования, культуры и исследований и Швейцарским  Фондом «</w:t>
      </w:r>
      <w:proofErr w:type="spellStart"/>
      <w:r w:rsidRPr="006E0F4B">
        <w:rPr>
          <w:rFonts w:ascii="Times New Roman" w:hAnsi="Times New Roman" w:cs="Times New Roman"/>
          <w:bCs/>
          <w:sz w:val="24"/>
          <w:szCs w:val="24"/>
        </w:rPr>
        <w:t>Pestalozzi</w:t>
      </w:r>
      <w:proofErr w:type="spellEnd"/>
      <w:r w:rsidRPr="006E0F4B">
        <w:rPr>
          <w:rFonts w:ascii="Times New Roman" w:hAnsi="Times New Roman" w:cs="Times New Roman"/>
          <w:bCs/>
          <w:sz w:val="24"/>
          <w:szCs w:val="24"/>
        </w:rPr>
        <w:t>»  в рамках проекта «Межкультурный диалог в Молдове» организовал тренинг на тему «Формирование межкультурных компетенций учащихся». В его работе приняли участие пять педагогов из трех районов Гагаузии.</w:t>
      </w:r>
      <w:r w:rsidRPr="006E0F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E0F4B" w:rsidRPr="006E0F4B" w:rsidRDefault="006E0F4B" w:rsidP="002174B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6E0F4B">
        <w:rPr>
          <w:b/>
        </w:rPr>
        <w:t xml:space="preserve">- </w:t>
      </w:r>
      <w:r w:rsidRPr="006E0F4B">
        <w:rPr>
          <w:bCs/>
        </w:rPr>
        <w:t xml:space="preserve">Педагог по английскому языку гимназии им. В. Топал с. Конгаз Екатерина </w:t>
      </w:r>
      <w:proofErr w:type="spellStart"/>
      <w:r w:rsidRPr="006E0F4B">
        <w:rPr>
          <w:bCs/>
        </w:rPr>
        <w:t>Карасени</w:t>
      </w:r>
      <w:proofErr w:type="spellEnd"/>
      <w:r w:rsidRPr="006E0F4B">
        <w:rPr>
          <w:bCs/>
        </w:rPr>
        <w:t xml:space="preserve"> стала победителем образовательного проекта, запущенного в 2016 году Академией инноваций и изменений посредством образования (AISE), совместно с Бюро двухсторонних отношений между Северной Каролиной и Республикой Молдова. Екатерина </w:t>
      </w:r>
      <w:proofErr w:type="spellStart"/>
      <w:r w:rsidRPr="006E0F4B">
        <w:rPr>
          <w:bCs/>
        </w:rPr>
        <w:t>Карасени</w:t>
      </w:r>
      <w:proofErr w:type="spellEnd"/>
      <w:r w:rsidRPr="006E0F4B">
        <w:rPr>
          <w:bCs/>
        </w:rPr>
        <w:t xml:space="preserve"> стала единственным представителем Гагаузии, которая посетила Северную Каролину в период с 27 сентября по 8 октября 2017 года в числе 10-ти педагогов Республики Молдова.</w:t>
      </w:r>
    </w:p>
    <w:p w:rsidR="00BF6BA6" w:rsidRPr="00593148" w:rsidRDefault="00F641EE" w:rsidP="00990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gramStart"/>
      <w:r w:rsidR="00BF6BA6" w:rsidRPr="0059314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F6BA6" w:rsidRPr="005931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RO"/>
        </w:rPr>
        <w:t>”Program</w:t>
      </w:r>
      <w:proofErr w:type="gramEnd"/>
      <w:r w:rsidR="00BF6BA6" w:rsidRPr="005931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RO"/>
        </w:rPr>
        <w:t xml:space="preserve"> de eficientizare a predării limbii române în </w:t>
      </w:r>
      <w:r w:rsidR="00BF6BA6" w:rsidRPr="00593148">
        <w:rPr>
          <w:rFonts w:ascii="Times New Roman" w:hAnsi="Cambria Math" w:cs="Times New Roman"/>
          <w:b/>
          <w:sz w:val="24"/>
          <w:szCs w:val="24"/>
          <w:bdr w:val="none" w:sz="0" w:space="0" w:color="auto" w:frame="1"/>
          <w:lang w:val="ro-RO"/>
        </w:rPr>
        <w:t>ș</w:t>
      </w:r>
      <w:r w:rsidR="00BF6BA6" w:rsidRPr="005931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RO"/>
        </w:rPr>
        <w:t xml:space="preserve">colile din UTA Găgăuzia </w:t>
      </w:r>
      <w:r w:rsidR="00BF6BA6" w:rsidRPr="00593148">
        <w:rPr>
          <w:rFonts w:ascii="Times New Roman" w:hAnsi="Cambria Math" w:cs="Times New Roman"/>
          <w:b/>
          <w:sz w:val="24"/>
          <w:szCs w:val="24"/>
          <w:bdr w:val="none" w:sz="0" w:space="0" w:color="auto" w:frame="1"/>
          <w:lang w:val="ro-RO"/>
        </w:rPr>
        <w:t>ș</w:t>
      </w:r>
      <w:r w:rsidR="00BF6BA6" w:rsidRPr="005931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o-RO"/>
        </w:rPr>
        <w:t>i din Raionul Taraclia, Republica Moldova”</w:t>
      </w:r>
      <w:r w:rsidR="00BF6BA6" w:rsidRPr="005931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 в Румынии  в 2017г.- 27 преподавателей румынского языка и литературы, что способствовало качественному </w:t>
      </w:r>
      <w:proofErr w:type="spellStart"/>
      <w:r w:rsidR="00BF6BA6" w:rsidRPr="00593148">
        <w:rPr>
          <w:rFonts w:ascii="Times New Roman" w:hAnsi="Times New Roman" w:cs="Times New Roman"/>
          <w:sz w:val="24"/>
          <w:szCs w:val="24"/>
        </w:rPr>
        <w:t>внедренияю</w:t>
      </w:r>
      <w:proofErr w:type="spellEnd"/>
      <w:r w:rsidR="00BF6BA6"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BA6" w:rsidRPr="00593148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="00BF6BA6" w:rsidRPr="00593148">
        <w:rPr>
          <w:rFonts w:ascii="Times New Roman" w:hAnsi="Times New Roman" w:cs="Times New Roman"/>
          <w:sz w:val="24"/>
          <w:szCs w:val="24"/>
        </w:rPr>
        <w:t>, повышению квалификации учителей и качества преподавания, уровня  усвоения государственного языка.</w:t>
      </w:r>
      <w:r w:rsidR="00BF6BA6"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F6BA6" w:rsidRPr="00593148" w:rsidRDefault="00BF6BA6" w:rsidP="00F6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  <w:lang w:val="ro-RO"/>
        </w:rPr>
        <w:t>П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подведении итогов была организована и проведена </w:t>
      </w:r>
      <w:r w:rsidRPr="00593148">
        <w:rPr>
          <w:rFonts w:ascii="Times New Roman" w:hAnsi="Times New Roman" w:cs="Times New Roman"/>
          <w:b/>
          <w:sz w:val="24"/>
          <w:szCs w:val="24"/>
        </w:rPr>
        <w:t xml:space="preserve">конференция в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93148">
        <w:rPr>
          <w:rFonts w:ascii="Times New Roman" w:hAnsi="Times New Roman" w:cs="Times New Roman"/>
          <w:b/>
          <w:sz w:val="24"/>
          <w:szCs w:val="24"/>
        </w:rPr>
        <w:t xml:space="preserve">Комрат, </w:t>
      </w:r>
      <w:r w:rsidRPr="005931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3148">
        <w:rPr>
          <w:rFonts w:ascii="Times New Roman" w:hAnsi="Times New Roman" w:cs="Times New Roman"/>
          <w:sz w:val="24"/>
          <w:szCs w:val="24"/>
        </w:rPr>
        <w:t xml:space="preserve"> которой участвовали ректор и преподаватели Университета «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» города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Галац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, представители МОКИ РМ, представители ГУО АТО Гагаузии, генеральный консул Румынии  г.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, преподаватели румынского языка и литературы учебных заведений Гагаузии. </w:t>
      </w:r>
    </w:p>
    <w:p w:rsidR="00BF6BA6" w:rsidRPr="00593148" w:rsidRDefault="00BF6BA6" w:rsidP="00990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lastRenderedPageBreak/>
        <w:t xml:space="preserve">В 2017 г. 30 учителей </w:t>
      </w:r>
      <w:r w:rsidR="0099051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93148">
        <w:rPr>
          <w:rFonts w:ascii="Times New Roman" w:hAnsi="Times New Roman" w:cs="Times New Roman"/>
          <w:sz w:val="24"/>
          <w:szCs w:val="24"/>
        </w:rPr>
        <w:t xml:space="preserve"> языка и литературы прошли курсы повышения квалификации при методическом центре ГУО, на основании подписанного договора с Государственным Университетом  И.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Крянгэ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. 23 преподавателя </w:t>
      </w:r>
      <w:r w:rsidR="0099051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9051A"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языка и литературы окончили курсы </w:t>
      </w:r>
      <w:proofErr w:type="spellStart"/>
      <w:r w:rsidRPr="00593148">
        <w:rPr>
          <w:rFonts w:ascii="Times New Roman" w:hAnsi="Times New Roman" w:cs="Times New Roman"/>
          <w:b/>
          <w:sz w:val="24"/>
          <w:szCs w:val="24"/>
        </w:rPr>
        <w:t>мастерата</w:t>
      </w:r>
      <w:proofErr w:type="spellEnd"/>
      <w:r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при Университете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, города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Галац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, Румыния и успешно защитились. </w:t>
      </w:r>
    </w:p>
    <w:p w:rsidR="00BF6BA6" w:rsidRPr="00593148" w:rsidRDefault="0099051A" w:rsidP="00AE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BA6"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C целью повышения 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престижа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BF6BA6" w:rsidRPr="00593148">
        <w:rPr>
          <w:rFonts w:ascii="Times New Roman" w:hAnsi="Times New Roman" w:cs="Times New Roman"/>
          <w:sz w:val="24"/>
          <w:szCs w:val="24"/>
          <w:lang w:val="ro-RO"/>
        </w:rPr>
        <w:t>языка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, привития мотивации к изучению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языка молодому поколению, ГУО Гагаузии в 2017 организовало </w:t>
      </w:r>
      <w:r w:rsidR="00BF6BA6" w:rsidRPr="00593148">
        <w:rPr>
          <w:rFonts w:ascii="Times New Roman" w:hAnsi="Times New Roman" w:cs="Times New Roman"/>
          <w:b/>
          <w:sz w:val="24"/>
          <w:szCs w:val="24"/>
        </w:rPr>
        <w:t>конкурс для учащихся «</w:t>
      </w:r>
      <w:proofErr w:type="spellStart"/>
      <w:r w:rsidR="00BF6BA6" w:rsidRPr="00593148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="00BF6BA6" w:rsidRPr="00593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6BA6" w:rsidRPr="00593148">
        <w:rPr>
          <w:rFonts w:ascii="Times New Roman" w:hAnsi="Times New Roman" w:cs="Times New Roman"/>
          <w:b/>
          <w:sz w:val="24"/>
          <w:szCs w:val="24"/>
        </w:rPr>
        <w:t>noastră</w:t>
      </w:r>
      <w:proofErr w:type="spellEnd"/>
      <w:r w:rsidR="00BF6BA6" w:rsidRPr="00593148">
        <w:rPr>
          <w:rFonts w:ascii="Times New Roman" w:hAnsi="Times New Roman" w:cs="Times New Roman"/>
          <w:b/>
          <w:sz w:val="24"/>
          <w:szCs w:val="24"/>
        </w:rPr>
        <w:t xml:space="preserve">-i o </w:t>
      </w:r>
      <w:proofErr w:type="spellStart"/>
      <w:r w:rsidR="00BF6BA6" w:rsidRPr="00593148">
        <w:rPr>
          <w:rFonts w:ascii="Times New Roman" w:hAnsi="Times New Roman" w:cs="Times New Roman"/>
          <w:b/>
          <w:sz w:val="24"/>
          <w:szCs w:val="24"/>
        </w:rPr>
        <w:t>comoară</w:t>
      </w:r>
      <w:proofErr w:type="spellEnd"/>
      <w:r w:rsidR="00BF6BA6" w:rsidRPr="00593148">
        <w:rPr>
          <w:rFonts w:ascii="Times New Roman" w:hAnsi="Times New Roman" w:cs="Times New Roman"/>
          <w:b/>
          <w:sz w:val="24"/>
          <w:szCs w:val="24"/>
        </w:rPr>
        <w:t>».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  На конкурс было представлено </w:t>
      </w:r>
      <w:r w:rsidR="00BF6BA6" w:rsidRPr="00F55FB4">
        <w:rPr>
          <w:rFonts w:ascii="Times New Roman" w:hAnsi="Times New Roman" w:cs="Times New Roman"/>
          <w:b/>
          <w:sz w:val="24"/>
          <w:szCs w:val="24"/>
          <w:u w:val="single"/>
        </w:rPr>
        <w:t xml:space="preserve">18 </w:t>
      </w:r>
      <w:r w:rsidR="00BF6BA6" w:rsidRPr="00593148">
        <w:rPr>
          <w:rFonts w:ascii="Times New Roman" w:hAnsi="Times New Roman" w:cs="Times New Roman"/>
          <w:sz w:val="24"/>
          <w:szCs w:val="24"/>
        </w:rPr>
        <w:t xml:space="preserve">коллективных и индивидуальных работ учащихся. Участники представили тематические фильмы, которые охватывали отрывки различных внеклассных и </w:t>
      </w:r>
      <w:proofErr w:type="spellStart"/>
      <w:r w:rsidR="00BF6BA6" w:rsidRPr="00593148">
        <w:rPr>
          <w:rFonts w:ascii="Times New Roman" w:hAnsi="Times New Roman" w:cs="Times New Roman"/>
          <w:sz w:val="24"/>
          <w:szCs w:val="24"/>
        </w:rPr>
        <w:t>внекуррикулярных</w:t>
      </w:r>
      <w:proofErr w:type="spellEnd"/>
      <w:r w:rsidR="00BF6BA6" w:rsidRPr="00593148">
        <w:rPr>
          <w:rFonts w:ascii="Times New Roman" w:hAnsi="Times New Roman" w:cs="Times New Roman"/>
          <w:sz w:val="24"/>
          <w:szCs w:val="24"/>
        </w:rPr>
        <w:t xml:space="preserve"> мероприятий,  интервью, презентации  индивидуальных  и групповых проектов продвижения правильной речи в учебном заведении и в сообществе. </w:t>
      </w:r>
    </w:p>
    <w:p w:rsidR="00BF6BA6" w:rsidRPr="00593148" w:rsidRDefault="00BF6BA6" w:rsidP="00BF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93148">
        <w:rPr>
          <w:rFonts w:ascii="Times New Roman" w:hAnsi="Times New Roman" w:cs="Times New Roman"/>
          <w:b/>
          <w:i/>
          <w:sz w:val="24"/>
          <w:szCs w:val="24"/>
        </w:rPr>
        <w:t>На республиканском этапе учащиеся ТЛ им. В</w:t>
      </w:r>
      <w:r w:rsidRPr="0059314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593148">
        <w:rPr>
          <w:rFonts w:ascii="Times New Roman" w:hAnsi="Times New Roman" w:cs="Times New Roman"/>
          <w:b/>
          <w:i/>
          <w:sz w:val="24"/>
          <w:szCs w:val="24"/>
        </w:rPr>
        <w:t>Мошкова</w:t>
      </w:r>
      <w:r w:rsidRPr="005931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93148">
        <w:rPr>
          <w:rFonts w:ascii="Times New Roman" w:hAnsi="Times New Roman" w:cs="Times New Roman"/>
          <w:b/>
          <w:i/>
          <w:sz w:val="24"/>
          <w:szCs w:val="24"/>
        </w:rPr>
        <w:t>получили</w:t>
      </w:r>
      <w:r w:rsidRPr="005931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«</w:t>
      </w:r>
      <w:r w:rsidRPr="00593148">
        <w:rPr>
          <w:rFonts w:ascii="Times New Roman" w:hAnsi="Times New Roman" w:cs="Times New Roman"/>
          <w:b/>
          <w:i/>
          <w:sz w:val="24"/>
          <w:szCs w:val="24"/>
          <w:lang w:val="ro-RO"/>
        </w:rPr>
        <w:t>Premiul special pentru resposabilitate lingvistică</w:t>
      </w:r>
      <w:r w:rsidRPr="00593148">
        <w:rPr>
          <w:rFonts w:ascii="Times New Roman" w:hAnsi="Times New Roman" w:cs="Times New Roman"/>
          <w:b/>
          <w:i/>
          <w:sz w:val="24"/>
          <w:szCs w:val="24"/>
          <w:lang w:val="en-US"/>
        </w:rPr>
        <w:t>».</w:t>
      </w:r>
    </w:p>
    <w:p w:rsidR="00AE62C0" w:rsidRPr="00593148" w:rsidRDefault="00AE62C0" w:rsidP="00AE62C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Инклюзивное образование</w:t>
      </w:r>
    </w:p>
    <w:p w:rsidR="00AE62C0" w:rsidRPr="00593148" w:rsidRDefault="00AE62C0" w:rsidP="00BC585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20 учебных заведениях функционируют оснащенные современным оборудованием, мебелью, учебно-дидактическими пособиями 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ресурсные центры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обучения детей с особыми образовательными потребностями. В рамках утвержденной Стратегии развития инклюзивного образования в Гагаузии </w:t>
      </w:r>
      <w:r w:rsidR="00F55F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2017 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 2020 года планируется открыть такие центры в каждом учебном заведении. </w:t>
      </w:r>
    </w:p>
    <w:p w:rsidR="00AE62C0" w:rsidRPr="00593148" w:rsidRDefault="00AE62C0" w:rsidP="0074266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</w:rPr>
        <w:t>Основная работа, проделанная в 2017г. по инклюзивному образованию</w:t>
      </w:r>
      <w:r w:rsidRPr="00593148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  <w:t>: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1) 12 учащихся с особыми образовательными потребностями успешно справились со сдачей экзаменов за гимназический курс обучения;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2) большая информированность общественности о предназначении инклюзивного образования и положительных практиках, как в Гагаузии, так и РМ в целом (выступление на 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>GRT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участие в круглых столах, семинарах, раздача буклетов и т.д.);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3) разработано положение о 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Мультидисциплинарной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внутрисадовой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комиссии;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4) разработан Лист мониторинга Ресурсных Центров Инклюзивного образования;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5)разработан Лист мониторинга работы 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многодисциплинарных комиссий;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6) подписано и реализуется соглашение о сотрудничестве с 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>LUMOS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>Moldova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в области внедрения инклюзивного образования в АТО Гагаузия;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7) добились предоставления трех штатных единиц вспомогательных педагогов в детский сад № 8 «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Андриеш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мун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Чадыр-Лунга;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8) добились  предоставления ставки логопеда в детский сад с. </w:t>
      </w:r>
      <w:proofErr w:type="spell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Томай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9) налажено сотрудничество с  Многопрофильной командой по отбору и приёму бенефициаров в социальную службу «Мобильная бригада»;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10) совместно с </w:t>
      </w:r>
      <w:proofErr w:type="spellStart"/>
      <w:proofErr w:type="gramStart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Психо</w:t>
      </w:r>
      <w:proofErr w:type="spell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-социальным</w:t>
      </w:r>
      <w:proofErr w:type="gramEnd"/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центром г. Вулканешты выиграли проект по индивидуальному пошиву зимней, кожаной обуви для детей с особыми образовательными потребностями и детей из социально-уязвимых семей (345 детей получили сапожки и ботинки);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11) утвержден и реализуется Стратегический План внедрения инклюзивного образования в АТО Гагаузия на 2017-2020 годы;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12)  налажено сотрудничество с Главным управлением здравоохранения и социальной защиты АТО Гагаузия;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</w:t>
      </w:r>
      <w:r w:rsidR="00F47DD7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) в результате деятельности СПП, направленной на оказание всех видов поддержки детям  с ООП и их родителям, прослеживается прогресс, т.е. выведены из статуса «особые образовательные потребности»  11 учащихся;</w:t>
      </w:r>
    </w:p>
    <w:p w:rsidR="00AE62C0" w:rsidRPr="00593148" w:rsidRDefault="00F47DD7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14</w:t>
      </w:r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) благодаря сотрудничеству СПП с </w:t>
      </w:r>
      <w:proofErr w:type="spellStart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примэрией</w:t>
      </w:r>
      <w:proofErr w:type="spellEnd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 администрацией учебного заведения реализован проект по подготовке педагогических кадров в области инклюзивного образования; улучшена инфраструктура и доступ к образованию в Теоретическом лицее им. Д. </w:t>
      </w:r>
      <w:proofErr w:type="spellStart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Челенгира</w:t>
      </w:r>
      <w:proofErr w:type="spellEnd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с. </w:t>
      </w:r>
      <w:proofErr w:type="spellStart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Авдарма</w:t>
      </w:r>
      <w:proofErr w:type="spellEnd"/>
      <w:r w:rsidR="00AE62C0"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(прошли обучение 38 педагогов, установлен пандус, переоборудованы 8 санузлов, приобретён подъемник для детей, передвигающихся на инвалидных колясках, по периметру первого этажа установлены поручни, для  передвижения детей с нарушениями опорно-двигательного аппарата, во всех классах, над доской, установлено дополнительное освещение, для детей с нарушениями зрения и т.д.).</w:t>
      </w:r>
    </w:p>
    <w:p w:rsidR="00AE62C0" w:rsidRPr="00593148" w:rsidRDefault="00AE62C0" w:rsidP="002174B6">
      <w:pPr>
        <w:spacing w:after="0" w:line="240" w:lineRule="auto"/>
        <w:ind w:left="-567" w:firstLine="1134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</w:rPr>
        <w:t>Основные проблемы в инклюзивном образовании: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1)  не готовность некоторых родителей показывать истинный диагноз ребенка, что не позволяет своевременно и квалифицированно оказать поддержку, как в образовании, так и в социализации;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2) отсутствие психологов в дошкольных учреждениях (лишь в одном из 55 детских садов – есть психолог);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3) </w:t>
      </w:r>
      <w:r w:rsidRPr="00593148">
        <w:rPr>
          <w:rFonts w:ascii="Times New Roman" w:eastAsia="Arial Unicode MS" w:hAnsi="Times New Roman" w:cs="Times New Roman"/>
          <w:sz w:val="24"/>
          <w:szCs w:val="24"/>
        </w:rPr>
        <w:t>отсутствие логопедов во многих детских садах (из 55 детских садов, логопед есть в 23-х);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4) отсутствие схемы финансирования инклюзивного образования в дошкольных учреждениях;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5) отсутствие типового индивидуального образовательного плана для дошкольников;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6) отсутствие Ресурсных Центров Инклюзивного образования в некоторых учебных заведения (из 45 учебных заведений, РЦ есть в 20);</w:t>
      </w:r>
    </w:p>
    <w:p w:rsidR="00AE62C0" w:rsidRPr="00593148" w:rsidRDefault="00AE62C0" w:rsidP="002174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7</w:t>
      </w:r>
      <w:r w:rsidRPr="0059314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) отсутствие полномочий у ГУО и СПП в зачислении и определении детей в </w:t>
      </w:r>
      <w:proofErr w:type="spellStart"/>
      <w:r w:rsidRPr="0059314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Конгазскую</w:t>
      </w:r>
      <w:proofErr w:type="spellEnd"/>
      <w:r w:rsidRPr="0059314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 вспомогательную школу-интернат</w:t>
      </w:r>
      <w:r w:rsidRPr="005931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</w:p>
    <w:p w:rsidR="00AE62C0" w:rsidRPr="00593148" w:rsidRDefault="00AE62C0" w:rsidP="00AE62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0C057F" w:rsidRPr="000C057F" w:rsidRDefault="000C057F" w:rsidP="002B0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F">
        <w:rPr>
          <w:rFonts w:ascii="Times New Roman" w:hAnsi="Times New Roman" w:cs="Times New Roman"/>
          <w:b/>
          <w:sz w:val="24"/>
          <w:szCs w:val="24"/>
        </w:rPr>
        <w:t>Аналитико-прогностическая работа. Инспектирование.</w:t>
      </w:r>
    </w:p>
    <w:p w:rsidR="000C057F" w:rsidRPr="000C057F" w:rsidRDefault="000C057F" w:rsidP="000C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7F">
        <w:rPr>
          <w:rFonts w:ascii="Times New Roman" w:hAnsi="Times New Roman" w:cs="Times New Roman"/>
          <w:sz w:val="24"/>
          <w:szCs w:val="24"/>
        </w:rPr>
        <w:t xml:space="preserve"> </w:t>
      </w:r>
      <w:r w:rsidRPr="000C057F">
        <w:rPr>
          <w:rFonts w:ascii="Times New Roman" w:hAnsi="Times New Roman" w:cs="Times New Roman"/>
          <w:sz w:val="24"/>
          <w:szCs w:val="24"/>
        </w:rPr>
        <w:tab/>
      </w:r>
      <w:r w:rsidRPr="000C057F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0C057F">
        <w:rPr>
          <w:rFonts w:ascii="Times New Roman" w:hAnsi="Times New Roman" w:cs="Times New Roman"/>
          <w:sz w:val="24"/>
          <w:szCs w:val="24"/>
        </w:rPr>
        <w:t xml:space="preserve">всесторонней оценки деятельности учебных заведений, оказания методической и практической помощи сотрудниками ГУО </w:t>
      </w:r>
      <w:proofErr w:type="gramStart"/>
      <w:r w:rsidRPr="000C057F">
        <w:rPr>
          <w:rFonts w:ascii="Times New Roman" w:hAnsi="Times New Roman" w:cs="Times New Roman"/>
          <w:sz w:val="24"/>
          <w:szCs w:val="24"/>
        </w:rPr>
        <w:t>Гагаузии  в</w:t>
      </w:r>
      <w:proofErr w:type="gramEnd"/>
      <w:r w:rsidRPr="000C057F">
        <w:rPr>
          <w:rFonts w:ascii="Times New Roman" w:hAnsi="Times New Roman" w:cs="Times New Roman"/>
          <w:sz w:val="24"/>
          <w:szCs w:val="24"/>
        </w:rPr>
        <w:t xml:space="preserve"> течении 2017 года было осуществлено:</w:t>
      </w:r>
    </w:p>
    <w:p w:rsidR="000C057F" w:rsidRPr="000C057F" w:rsidRDefault="000C057F" w:rsidP="000C057F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F">
        <w:rPr>
          <w:rFonts w:ascii="Times New Roman" w:hAnsi="Times New Roman" w:cs="Times New Roman"/>
          <w:b/>
          <w:sz w:val="24"/>
          <w:szCs w:val="24"/>
        </w:rPr>
        <w:t xml:space="preserve">10 тематических  инспектирований </w:t>
      </w:r>
    </w:p>
    <w:p w:rsidR="000C057F" w:rsidRPr="000C057F" w:rsidRDefault="000C057F" w:rsidP="000C05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F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:rsidR="000C057F" w:rsidRPr="000C057F" w:rsidRDefault="000C057F" w:rsidP="000C057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7F">
        <w:rPr>
          <w:rFonts w:ascii="Times New Roman" w:hAnsi="Times New Roman" w:cs="Times New Roman"/>
          <w:sz w:val="24"/>
          <w:szCs w:val="24"/>
        </w:rPr>
        <w:t>Анализ профилактики неуспеваемости. Работа педагогических коллективов над ликвидацией  пробелов в знаниях учащихся.</w:t>
      </w:r>
    </w:p>
    <w:p w:rsidR="000C057F" w:rsidRPr="000C057F" w:rsidRDefault="000C057F" w:rsidP="000C057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7F">
        <w:rPr>
          <w:rFonts w:ascii="Times New Roman" w:hAnsi="Times New Roman" w:cs="Times New Roman"/>
          <w:sz w:val="24"/>
          <w:szCs w:val="24"/>
        </w:rPr>
        <w:t xml:space="preserve">Анализ работы с учащимися, мотивированными на обучение. </w:t>
      </w:r>
    </w:p>
    <w:p w:rsidR="000C057F" w:rsidRPr="000C057F" w:rsidRDefault="000C057F" w:rsidP="000C057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7F">
        <w:rPr>
          <w:rFonts w:ascii="Times New Roman" w:hAnsi="Times New Roman" w:cs="Times New Roman"/>
          <w:sz w:val="24"/>
          <w:szCs w:val="24"/>
        </w:rPr>
        <w:t xml:space="preserve">Менеджмент внедрения </w:t>
      </w:r>
      <w:proofErr w:type="spellStart"/>
      <w:r w:rsidRPr="000C057F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0C057F">
        <w:rPr>
          <w:rFonts w:ascii="Times New Roman" w:hAnsi="Times New Roman" w:cs="Times New Roman"/>
          <w:sz w:val="24"/>
          <w:szCs w:val="24"/>
        </w:rPr>
        <w:t>, степень выполнения учебных программ.</w:t>
      </w:r>
    </w:p>
    <w:tbl>
      <w:tblPr>
        <w:tblpPr w:leftFromText="180" w:rightFromText="180" w:vertAnchor="text" w:horzAnchor="margin" w:tblpY="1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4"/>
        <w:gridCol w:w="4253"/>
        <w:gridCol w:w="1701"/>
        <w:gridCol w:w="1701"/>
      </w:tblGrid>
      <w:tr w:rsidR="000C057F" w:rsidRPr="000C057F" w:rsidTr="000C057F">
        <w:trPr>
          <w:trHeight w:val="414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384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контроля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Форма </w:t>
            </w:r>
          </w:p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 (сроки)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</w:t>
            </w:r>
            <w:proofErr w:type="spellEnd"/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0C057F" w:rsidRPr="000C057F" w:rsidTr="000C057F">
        <w:trPr>
          <w:trHeight w:val="764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4" w:type="dxa"/>
            <w:vMerge w:val="restart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Классно-обобщаю-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5 и 10 классах: 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Адаптация учащихся к обучению во 2-ой и 3-й ступени  обучения, качество их подготовки к продолжению образования.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Стартовые контрольные работы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Завуч, 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Гл. спец. ГУО </w:t>
            </w:r>
          </w:p>
        </w:tc>
      </w:tr>
      <w:tr w:rsidR="000C057F" w:rsidRPr="000C057F" w:rsidTr="000C057F">
        <w:trPr>
          <w:trHeight w:val="423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9 и 12 классах: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образовательной  подготовки  учащихся, предварительное тестирование выпускников.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Срезы (анализ)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(апрель)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Завуч, 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Гл. спец. ГУО </w:t>
            </w:r>
          </w:p>
        </w:tc>
      </w:tr>
      <w:tr w:rsidR="000C057F" w:rsidRPr="000C057F" w:rsidTr="000C057F">
        <w:trPr>
          <w:trHeight w:val="574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4" w:type="dxa"/>
            <w:vMerge w:val="restart"/>
            <w:textDirection w:val="btLr"/>
          </w:tcPr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Соблюдение единого орфографического режима при оформлении классных журналов. Оценочная деятельность учителей.</w:t>
            </w:r>
          </w:p>
        </w:tc>
        <w:tc>
          <w:tcPr>
            <w:tcW w:w="1701" w:type="dxa"/>
            <w:vMerge w:val="restart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Проверка, анализ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(октябрь, март)</w:t>
            </w:r>
          </w:p>
        </w:tc>
        <w:tc>
          <w:tcPr>
            <w:tcW w:w="1701" w:type="dxa"/>
            <w:vMerge w:val="restart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</w:t>
            </w:r>
          </w:p>
        </w:tc>
      </w:tr>
      <w:tr w:rsidR="000C057F" w:rsidRPr="000C057F" w:rsidTr="000C057F">
        <w:trPr>
          <w:trHeight w:val="574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7F" w:rsidRPr="000C057F" w:rsidTr="000C057F">
        <w:trPr>
          <w:trHeight w:val="491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и система проверки рабочих тетрадей и дневников учащихся. 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ходе </w:t>
            </w:r>
            <w:proofErr w:type="spellStart"/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инспек-тирования</w:t>
            </w:r>
            <w:proofErr w:type="spellEnd"/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</w:t>
            </w:r>
          </w:p>
        </w:tc>
      </w:tr>
      <w:tr w:rsidR="000C057F" w:rsidRPr="000C057F" w:rsidTr="000C057F">
        <w:trPr>
          <w:trHeight w:val="1078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Выявление состояния уровня комфортности ученика и учителя в учебных заведениях. Санитарно-гигиенический режим.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. уч-ся, родит. и учит.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учеб.завед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., гл. спец. ГУО</w:t>
            </w:r>
          </w:p>
        </w:tc>
      </w:tr>
      <w:tr w:rsidR="000C057F" w:rsidRPr="000C057F" w:rsidTr="000C057F">
        <w:trPr>
          <w:trHeight w:val="511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календарного и поурочного планирования в рамках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модернизиро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-ванного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куррикулума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и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куррикулума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воспитат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. работе.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Анализ  (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сентябрь-ноябрь)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учеб.завед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., гл. спец. ГУО</w:t>
            </w:r>
          </w:p>
        </w:tc>
      </w:tr>
      <w:tr w:rsidR="000C057F" w:rsidRPr="000C057F" w:rsidTr="000C057F">
        <w:trPr>
          <w:trHeight w:val="418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84" w:type="dxa"/>
            <w:vMerge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травматизма. Организация УВП по Безопасности дорожного движения.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(март)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УО</w:t>
            </w:r>
          </w:p>
        </w:tc>
      </w:tr>
      <w:tr w:rsidR="000C057F" w:rsidRPr="000C057F" w:rsidTr="000C057F">
        <w:trPr>
          <w:trHeight w:val="757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84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Обобща-ющий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внеурочной  работы</w:t>
            </w:r>
            <w:proofErr w:type="gram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предметам, обеспечение охвата уча-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кружковой работой и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спортив-ными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секциями. Курсы по выбору. 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</w:t>
            </w:r>
          </w:p>
        </w:tc>
      </w:tr>
      <w:tr w:rsidR="000C057F" w:rsidRPr="000C057F" w:rsidTr="000C057F">
        <w:trPr>
          <w:trHeight w:val="465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84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Персона-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4253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учителями,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консу-льтации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и посещение уроков с целью оказания методической помощи.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теч</w:t>
            </w:r>
            <w:proofErr w:type="spellEnd"/>
            <w:r w:rsidRPr="000C057F">
              <w:rPr>
                <w:rFonts w:ascii="Times New Roman" w:hAnsi="Times New Roman" w:cs="Times New Roman"/>
                <w:i/>
                <w:sz w:val="20"/>
                <w:szCs w:val="20"/>
              </w:rPr>
              <w:t>. года)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Рук. учеб. </w:t>
            </w: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., гл. спец. ГУО</w:t>
            </w:r>
          </w:p>
        </w:tc>
      </w:tr>
      <w:tr w:rsidR="000C057F" w:rsidRPr="000C057F" w:rsidTr="000C057F">
        <w:trPr>
          <w:trHeight w:val="582"/>
        </w:trPr>
        <w:tc>
          <w:tcPr>
            <w:tcW w:w="567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7" w:type="dxa"/>
            <w:gridSpan w:val="2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контроль в рамках подготовки вопросов на Консультативный и Административный Советы ГУО 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</w:t>
            </w:r>
          </w:p>
        </w:tc>
      </w:tr>
      <w:tr w:rsidR="00446659" w:rsidRPr="000C057F" w:rsidTr="00BE4DA9">
        <w:trPr>
          <w:trHeight w:val="582"/>
        </w:trPr>
        <w:tc>
          <w:tcPr>
            <w:tcW w:w="9606" w:type="dxa"/>
            <w:gridSpan w:val="5"/>
          </w:tcPr>
          <w:p w:rsidR="00446659" w:rsidRPr="000C057F" w:rsidRDefault="00446659" w:rsidP="00446659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Ежегодно сотрудниками ГУО проводится мониторинг  качества образования </w:t>
            </w:r>
            <w:r w:rsidRPr="000C057F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  <w:p w:rsidR="00446659" w:rsidRPr="000C057F" w:rsidRDefault="00446659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E10" w:rsidRPr="00446659" w:rsidRDefault="00256E10" w:rsidP="00446659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56E10" w:rsidRPr="0044706B" w:rsidRDefault="00256E10" w:rsidP="0044706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56E10" w:rsidRPr="00193EBC" w:rsidRDefault="00256E10" w:rsidP="00193EBC">
      <w:pPr>
        <w:pStyle w:val="a5"/>
        <w:numPr>
          <w:ilvl w:val="0"/>
          <w:numId w:val="3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C057F" w:rsidRPr="00446659" w:rsidRDefault="000C057F" w:rsidP="00193EB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386"/>
        <w:gridCol w:w="1276"/>
        <w:gridCol w:w="1722"/>
      </w:tblGrid>
      <w:tr w:rsidR="000C057F" w:rsidRPr="000C057F" w:rsidTr="005E3E31"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</w:p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0C057F" w:rsidRPr="000C057F" w:rsidTr="005E3E31"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Стартовые контрольные работы в 5-х классах (преемственность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ступеней образовательных учреждений): Русский язык, Математика, Родной язык, Румынский язык </w:t>
            </w: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 (итоги подводятся на РМО)</w:t>
            </w:r>
          </w:p>
        </w:tc>
      </w:tr>
      <w:tr w:rsidR="000C057F" w:rsidRPr="000C057F" w:rsidTr="005E3E31">
        <w:trPr>
          <w:trHeight w:val="459"/>
        </w:trPr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срезы в 10-х классах (адаптация учащихся к обучению в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ступени) – по профильным предметам</w:t>
            </w: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Гл. спец. ГУО (итоги подводятся на РМО)</w:t>
            </w:r>
          </w:p>
        </w:tc>
      </w:tr>
      <w:tr w:rsidR="000C057F" w:rsidRPr="000C057F" w:rsidTr="005E3E31"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учебных результатов по итогам 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-го семестра 2017-2018 учебного года.</w:t>
            </w: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Директора уч. зав.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57F" w:rsidRPr="000C057F" w:rsidTr="005E3E31"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Зимняя зачетная сессия в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0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лицейских классах  (по приказу  Мин. образ). </w:t>
            </w: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Директора уч. зав.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Гл. спец. ГУО </w:t>
            </w:r>
          </w:p>
        </w:tc>
      </w:tr>
      <w:tr w:rsidR="000C057F" w:rsidRPr="000C057F" w:rsidTr="005E3E31">
        <w:tc>
          <w:tcPr>
            <w:tcW w:w="1310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срезы в начальной школе: 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Русский язык – 4 класс</w:t>
            </w: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3 класс </w:t>
            </w:r>
          </w:p>
        </w:tc>
        <w:tc>
          <w:tcPr>
            <w:tcW w:w="1276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  <w:tc>
          <w:tcPr>
            <w:tcW w:w="1722" w:type="dxa"/>
          </w:tcPr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7F" w:rsidRPr="000C057F" w:rsidRDefault="000C057F" w:rsidP="000C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>Жекова</w:t>
            </w:r>
            <w:proofErr w:type="spellEnd"/>
            <w:r w:rsidRPr="000C057F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</w:tbl>
    <w:p w:rsidR="000C057F" w:rsidRPr="000C057F" w:rsidRDefault="000C057F" w:rsidP="000C057F">
      <w:pPr>
        <w:pStyle w:val="a5"/>
        <w:rPr>
          <w:rFonts w:ascii="Times New Roman" w:hAnsi="Times New Roman" w:cs="Times New Roman"/>
          <w:b/>
          <w:u w:val="single"/>
        </w:rPr>
      </w:pPr>
    </w:p>
    <w:p w:rsidR="000C057F" w:rsidRPr="008259D5" w:rsidRDefault="000C057F" w:rsidP="000C057F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9D5">
        <w:rPr>
          <w:rFonts w:ascii="Times New Roman" w:hAnsi="Times New Roman" w:cs="Times New Roman"/>
          <w:b/>
          <w:sz w:val="24"/>
          <w:szCs w:val="24"/>
          <w:u w:val="single"/>
        </w:rPr>
        <w:t>Фронтальная проверка</w:t>
      </w:r>
    </w:p>
    <w:p w:rsidR="000C057F" w:rsidRPr="008259D5" w:rsidRDefault="000C057F" w:rsidP="000C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           Сотрудниками Главного управления образования в течении 2017г. было осуществлено </w:t>
      </w:r>
      <w:r w:rsidRPr="00EC6AAA">
        <w:rPr>
          <w:rFonts w:ascii="Times New Roman" w:hAnsi="Times New Roman" w:cs="Times New Roman"/>
          <w:b/>
          <w:sz w:val="24"/>
          <w:szCs w:val="24"/>
        </w:rPr>
        <w:t>3 фронтальные проверки</w:t>
      </w:r>
      <w:r w:rsidRPr="008259D5">
        <w:rPr>
          <w:rFonts w:ascii="Times New Roman" w:hAnsi="Times New Roman" w:cs="Times New Roman"/>
          <w:sz w:val="24"/>
          <w:szCs w:val="24"/>
        </w:rPr>
        <w:t>: МТЛ С.Демиреля с.Конгаз</w:t>
      </w:r>
      <w:proofErr w:type="gramStart"/>
      <w:r w:rsidRPr="008259D5">
        <w:rPr>
          <w:rFonts w:ascii="Times New Roman" w:hAnsi="Times New Roman" w:cs="Times New Roman"/>
          <w:sz w:val="24"/>
          <w:szCs w:val="24"/>
        </w:rPr>
        <w:t>,  ТЛ</w:t>
      </w:r>
      <w:proofErr w:type="gramEnd"/>
      <w:r w:rsidRPr="008259D5">
        <w:rPr>
          <w:rFonts w:ascii="Times New Roman" w:hAnsi="Times New Roman" w:cs="Times New Roman"/>
          <w:sz w:val="24"/>
          <w:szCs w:val="24"/>
        </w:rPr>
        <w:t xml:space="preserve">  им. А.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Должненко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 г. Вулканешты,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 спортивный  лицей</w:t>
      </w:r>
      <w:r w:rsidR="00EC6AAA">
        <w:rPr>
          <w:rFonts w:ascii="Times New Roman" w:hAnsi="Times New Roman" w:cs="Times New Roman"/>
          <w:sz w:val="24"/>
          <w:szCs w:val="24"/>
        </w:rPr>
        <w:t>.</w:t>
      </w:r>
    </w:p>
    <w:p w:rsidR="000C057F" w:rsidRPr="008259D5" w:rsidRDefault="000C057F" w:rsidP="000C057F">
      <w:pPr>
        <w:spacing w:after="0" w:line="240" w:lineRule="auto"/>
        <w:ind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Основная цель фронтальной проверки</w:t>
      </w:r>
      <w:r w:rsidRPr="008259D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259D5">
        <w:rPr>
          <w:rFonts w:ascii="Times New Roman" w:hAnsi="Times New Roman" w:cs="Times New Roman"/>
          <w:i/>
          <w:sz w:val="24"/>
          <w:szCs w:val="24"/>
        </w:rPr>
        <w:t>всестороння оценка деятельности учебного заведения, оказание методической и практической помощи.</w:t>
      </w:r>
    </w:p>
    <w:p w:rsidR="000C057F" w:rsidRPr="008259D5" w:rsidRDefault="000C057F" w:rsidP="000C057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Основные задачи фронтальной проверки</w:t>
      </w:r>
      <w:r w:rsidRPr="008259D5">
        <w:rPr>
          <w:rFonts w:ascii="Times New Roman" w:hAnsi="Times New Roman" w:cs="Times New Roman"/>
          <w:sz w:val="24"/>
          <w:szCs w:val="24"/>
        </w:rPr>
        <w:t>: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1. Проверка выполнения действующего законодательства в области образования;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2. Оценка качества образовательного менеджмента по уровням компонентов системы образования и схемы управления учебно-воспитательным процессом;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3. Оценивание уровня реализации требований модернизированного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и стандартов эффективности обучения по школьным дисциплинам во всех циклах образования;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4. Изучение системы работы педагогов; 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5. Устранение и предупреждение негативных явлений по анализируемым областям, оказание методической помощи администрации и педагогам в совершенствовании и развитии образовательного процесса;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6. Выявление, обобщение и распространение передового менеджерского и педагогического опыта.</w:t>
      </w:r>
    </w:p>
    <w:p w:rsidR="000C057F" w:rsidRPr="008259D5" w:rsidRDefault="000C057F" w:rsidP="000C0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Итоги проверки были подведены на заседании Административного Совета учебного заведения, заседаниях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кафедр по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куррикулярным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областям и доведены  до сведения членов Консультативного Совета ГУО.</w:t>
      </w:r>
    </w:p>
    <w:p w:rsidR="000C057F" w:rsidRPr="000C057F" w:rsidRDefault="000C057F" w:rsidP="000C057F">
      <w:pPr>
        <w:pStyle w:val="a5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F">
        <w:rPr>
          <w:rFonts w:ascii="Times New Roman" w:hAnsi="Times New Roman" w:cs="Times New Roman"/>
          <w:b/>
          <w:sz w:val="24"/>
          <w:szCs w:val="24"/>
        </w:rPr>
        <w:t>Контроль выполнения рекомендаций по итогам комплексной оценки деятельности учреждений образования.</w:t>
      </w:r>
    </w:p>
    <w:p w:rsidR="000C057F" w:rsidRPr="00EC6AAA" w:rsidRDefault="000C057F" w:rsidP="000C05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F">
        <w:rPr>
          <w:rFonts w:ascii="Times New Roman" w:hAnsi="Times New Roman" w:cs="Times New Roman"/>
          <w:sz w:val="24"/>
          <w:szCs w:val="24"/>
        </w:rPr>
        <w:t xml:space="preserve">По итогам фронтальной проверки проведенной в 2016-2017 учебном году  специалистами ГУО был осуществлен выезд в Конгаз ТЛ </w:t>
      </w:r>
      <w:proofErr w:type="spellStart"/>
      <w:r w:rsidRPr="000C057F">
        <w:rPr>
          <w:rFonts w:ascii="Times New Roman" w:hAnsi="Times New Roman" w:cs="Times New Roman"/>
          <w:sz w:val="24"/>
          <w:szCs w:val="24"/>
        </w:rPr>
        <w:t>Т.Занета</w:t>
      </w:r>
      <w:proofErr w:type="spellEnd"/>
      <w:r w:rsidRPr="000C057F">
        <w:rPr>
          <w:rFonts w:ascii="Times New Roman" w:hAnsi="Times New Roman" w:cs="Times New Roman"/>
          <w:sz w:val="24"/>
          <w:szCs w:val="24"/>
        </w:rPr>
        <w:t xml:space="preserve">, где был осуществлен </w:t>
      </w:r>
      <w:r w:rsidRPr="00EC6AAA">
        <w:rPr>
          <w:rFonts w:ascii="Times New Roman" w:hAnsi="Times New Roman" w:cs="Times New Roman"/>
          <w:b/>
          <w:sz w:val="24"/>
          <w:szCs w:val="24"/>
        </w:rPr>
        <w:t>мониторинг выполнения рекомендаций по устранению недочетов.</w:t>
      </w:r>
    </w:p>
    <w:p w:rsidR="000C057F" w:rsidRPr="008259D5" w:rsidRDefault="000C057F" w:rsidP="000C057F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9D5">
        <w:rPr>
          <w:rFonts w:ascii="Times New Roman" w:hAnsi="Times New Roman" w:cs="Times New Roman"/>
          <w:b/>
          <w:sz w:val="24"/>
          <w:szCs w:val="24"/>
          <w:u w:val="single"/>
        </w:rPr>
        <w:t>Оперативная проверка</w:t>
      </w:r>
    </w:p>
    <w:p w:rsidR="000C057F" w:rsidRPr="008259D5" w:rsidRDefault="000C057F" w:rsidP="000C05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С целью анализа уровня руководства учебно-воспитательным процессом, соблюдения нормативных документов в области образования, реализации модернизированного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и стандартов эффективности обучения ГУО было  организовано и проведено </w:t>
      </w:r>
      <w:r w:rsidRPr="008259D5">
        <w:rPr>
          <w:rFonts w:ascii="Times New Roman" w:hAnsi="Times New Roman" w:cs="Times New Roman"/>
          <w:b/>
          <w:sz w:val="24"/>
          <w:szCs w:val="24"/>
        </w:rPr>
        <w:t>6 оперативных проверок</w:t>
      </w:r>
      <w:r w:rsidRPr="008259D5">
        <w:rPr>
          <w:rFonts w:ascii="Times New Roman" w:hAnsi="Times New Roman" w:cs="Times New Roman"/>
          <w:sz w:val="24"/>
          <w:szCs w:val="24"/>
        </w:rPr>
        <w:t>.</w:t>
      </w:r>
    </w:p>
    <w:p w:rsidR="000C057F" w:rsidRPr="008259D5" w:rsidRDefault="000C057F" w:rsidP="000C05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Цель оперативной проверки:</w:t>
      </w:r>
    </w:p>
    <w:p w:rsidR="000C057F" w:rsidRPr="008259D5" w:rsidRDefault="000C057F" w:rsidP="000C057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Анализ уровня руководства учебно-воспитательным процессом путем посещения уроков с проведением тестирования, собеседований с  учителями, классными коллективами, проведение анкетирования. </w:t>
      </w:r>
    </w:p>
    <w:p w:rsidR="000C057F" w:rsidRPr="008259D5" w:rsidRDefault="000C057F" w:rsidP="000C057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lastRenderedPageBreak/>
        <w:t>Соблюдение нормативных документов в области образования.</w:t>
      </w:r>
    </w:p>
    <w:p w:rsidR="000C057F" w:rsidRPr="008259D5" w:rsidRDefault="000C057F" w:rsidP="000C057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Реализация модернизированного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и стандартов эффективности обучения.</w:t>
      </w:r>
    </w:p>
    <w:p w:rsidR="000C057F" w:rsidRPr="008259D5" w:rsidRDefault="000C057F" w:rsidP="000C057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Анализируются следующие управленческие функции</w:t>
      </w:r>
      <w:r w:rsidRPr="008259D5">
        <w:rPr>
          <w:rFonts w:ascii="Times New Roman" w:hAnsi="Times New Roman" w:cs="Times New Roman"/>
          <w:sz w:val="24"/>
          <w:szCs w:val="24"/>
        </w:rPr>
        <w:t>: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Базовый план работы, как разновидность перспективного управленческого решения.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 xml:space="preserve"> контроль. Реализация годового плана работы в области оценивания в соответствии с требованиями </w:t>
      </w:r>
      <w:proofErr w:type="spellStart"/>
      <w:r w:rsidRPr="008259D5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8259D5">
        <w:rPr>
          <w:rFonts w:ascii="Times New Roman" w:hAnsi="Times New Roman" w:cs="Times New Roman"/>
          <w:sz w:val="24"/>
          <w:szCs w:val="24"/>
        </w:rPr>
        <w:t>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Состояние методической работы и повышения квалификации педагогических кадров.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Деятельность административного и педагогического советов; оценивание эффективности принятых решений.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Система работы по профилактике неуспеваемости и объективности оценки знаний и воспитанности учащихся.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Система работы по реализации программ, грантов и проектов.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Вопросы охраны здоровья и техники безопасности</w:t>
      </w:r>
    </w:p>
    <w:p w:rsidR="000C057F" w:rsidRPr="008259D5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Организация питания учащихся</w:t>
      </w:r>
    </w:p>
    <w:p w:rsidR="000C057F" w:rsidRDefault="000C057F" w:rsidP="000C057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Вопросы по проблемам персонала и др.</w:t>
      </w:r>
    </w:p>
    <w:p w:rsidR="008259D5" w:rsidRPr="008259D5" w:rsidRDefault="008259D5" w:rsidP="008259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057F" w:rsidRPr="008259D5" w:rsidRDefault="000C057F" w:rsidP="000C057F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День ГУО в районе</w:t>
      </w:r>
    </w:p>
    <w:p w:rsidR="000C057F" w:rsidRPr="008259D5" w:rsidRDefault="000C057F" w:rsidP="000C05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В рамках мониторинга  организации деятельности учебного заведения, выполнения нормативных и законодательных актов, регламентирующих деятельность образовательного учреждения, менеджмента организации учебно-воспитательного процесса было </w:t>
      </w:r>
      <w:r w:rsidRPr="008259D5">
        <w:rPr>
          <w:rFonts w:ascii="Times New Roman" w:hAnsi="Times New Roman" w:cs="Times New Roman"/>
          <w:b/>
          <w:sz w:val="24"/>
          <w:szCs w:val="24"/>
        </w:rPr>
        <w:t>проведено 5 Дней ГУО в 3 районах автономии</w:t>
      </w:r>
      <w:r w:rsidRPr="008259D5">
        <w:rPr>
          <w:rFonts w:ascii="Times New Roman" w:hAnsi="Times New Roman" w:cs="Times New Roman"/>
          <w:sz w:val="24"/>
          <w:szCs w:val="24"/>
        </w:rPr>
        <w:t>.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 xml:space="preserve">Цель:  - </w:t>
      </w:r>
      <w:r w:rsidRPr="008259D5">
        <w:rPr>
          <w:rFonts w:ascii="Times New Roman" w:hAnsi="Times New Roman" w:cs="Times New Roman"/>
          <w:sz w:val="24"/>
          <w:szCs w:val="24"/>
        </w:rPr>
        <w:t>Мониторинг организации деятельности учебного заведения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Выполнение нормативных и законодательных актов, регламентирующих деятельность образовательного учреждения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Менеджмент организации учебно-воспитательного процесса</w:t>
      </w:r>
    </w:p>
    <w:p w:rsidR="000C057F" w:rsidRPr="008259D5" w:rsidRDefault="000C057F" w:rsidP="000C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b/>
          <w:sz w:val="24"/>
          <w:szCs w:val="24"/>
        </w:rPr>
        <w:t>Анализируются следующие управленческие функции</w:t>
      </w:r>
      <w:r w:rsidRPr="008259D5">
        <w:rPr>
          <w:rFonts w:ascii="Times New Roman" w:hAnsi="Times New Roman" w:cs="Times New Roman"/>
          <w:sz w:val="24"/>
          <w:szCs w:val="24"/>
        </w:rPr>
        <w:t>: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Обеспечение адекватных условий для образования и воспитания в учебном заведении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Анализ школьной сети, комплектование классов и групп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Анализ ведения школьной документации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- Организация учебно-воспитательного процесса с учетом методических рекомендаций Министерства просвещения РМ 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Выполнение нормативных документов по организации питания детей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Уровень обеспеченности кадрами (количественные и качественные характеристики)</w:t>
      </w:r>
    </w:p>
    <w:p w:rsidR="000C057F" w:rsidRPr="008259D5" w:rsidRDefault="000C057F" w:rsidP="000C0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>- Обеспечение безопасности жизни и здоровья учащихся и сотрудников</w:t>
      </w:r>
    </w:p>
    <w:p w:rsidR="000C057F" w:rsidRDefault="000C057F" w:rsidP="000C05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9D5">
        <w:rPr>
          <w:rFonts w:ascii="Times New Roman" w:hAnsi="Times New Roman" w:cs="Times New Roman"/>
          <w:sz w:val="24"/>
          <w:szCs w:val="24"/>
        </w:rPr>
        <w:t xml:space="preserve"> </w:t>
      </w:r>
      <w:r w:rsidRPr="008259D5">
        <w:rPr>
          <w:rFonts w:ascii="Times New Roman" w:hAnsi="Times New Roman" w:cs="Times New Roman"/>
          <w:sz w:val="24"/>
          <w:szCs w:val="24"/>
        </w:rPr>
        <w:tab/>
      </w:r>
      <w:r w:rsidRPr="008259D5">
        <w:rPr>
          <w:rFonts w:ascii="Times New Roman" w:hAnsi="Times New Roman" w:cs="Times New Roman"/>
          <w:b/>
          <w:i/>
          <w:sz w:val="24"/>
          <w:szCs w:val="24"/>
        </w:rPr>
        <w:t>В течении отчетного периода специалистами ГУО оказана методическая и консультативная помощь менеджерам, педагогическим кадрам учебных заведений, родителям учащихся по мере обращения.</w:t>
      </w:r>
    </w:p>
    <w:p w:rsidR="00EC6AAA" w:rsidRPr="008259D5" w:rsidRDefault="00EC6AAA" w:rsidP="000C05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3D53" w:rsidRPr="00593148" w:rsidRDefault="000C3D53" w:rsidP="002174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b/>
          <w:sz w:val="24"/>
          <w:szCs w:val="24"/>
        </w:rPr>
        <w:t>Деятельность в области законодательства</w:t>
      </w:r>
    </w:p>
    <w:p w:rsidR="000C3D53" w:rsidRPr="00593148" w:rsidRDefault="000C3D53" w:rsidP="002174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AAA">
        <w:rPr>
          <w:rFonts w:ascii="Times New Roman" w:eastAsia="Times New Roman" w:hAnsi="Times New Roman" w:cs="Times New Roman"/>
          <w:b/>
          <w:sz w:val="24"/>
          <w:szCs w:val="24"/>
        </w:rPr>
        <w:t>С целью повышения роли гагаузского языка</w:t>
      </w:r>
      <w:r w:rsidRPr="00742667">
        <w:rPr>
          <w:rFonts w:ascii="Times New Roman" w:eastAsia="Times New Roman" w:hAnsi="Times New Roman" w:cs="Times New Roman"/>
          <w:sz w:val="24"/>
          <w:szCs w:val="24"/>
        </w:rPr>
        <w:t>, развития национальной культуры, историко-культурного наследия, его сохранения и развития для настоящего и будущего поколений, расширения сферы его употребления</w:t>
      </w:r>
      <w:r w:rsidRPr="007426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26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A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был разработан и утвержден Закон об образовании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148">
        <w:rPr>
          <w:rFonts w:ascii="Times New Roman" w:hAnsi="Times New Roman" w:cs="Times New Roman"/>
          <w:i/>
          <w:sz w:val="24"/>
          <w:szCs w:val="24"/>
        </w:rPr>
        <w:t xml:space="preserve"> Закон АТО Гагаузия «Об образовании» № 68 – </w:t>
      </w:r>
      <w:r w:rsidRPr="00593148">
        <w:rPr>
          <w:rFonts w:ascii="Times New Roman" w:hAnsi="Times New Roman" w:cs="Times New Roman"/>
          <w:i/>
          <w:sz w:val="24"/>
          <w:szCs w:val="24"/>
          <w:lang w:val="en-US"/>
        </w:rPr>
        <w:t>XXXII</w:t>
      </w:r>
      <w:r w:rsidRPr="00593148">
        <w:rPr>
          <w:rFonts w:ascii="Times New Roman" w:hAnsi="Times New Roman" w:cs="Times New Roman"/>
          <w:i/>
          <w:sz w:val="24"/>
          <w:szCs w:val="24"/>
        </w:rPr>
        <w:t>/</w:t>
      </w:r>
      <w:r w:rsidRPr="0059314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593148">
        <w:rPr>
          <w:rFonts w:ascii="Times New Roman" w:hAnsi="Times New Roman" w:cs="Times New Roman"/>
          <w:i/>
          <w:sz w:val="24"/>
          <w:szCs w:val="24"/>
        </w:rPr>
        <w:t xml:space="preserve"> принят 28 апреля 2016 года, и опубликован в Официальном бюллетене Гагаузии №27-28 (235-236) от  17 июня 2016 года.</w:t>
      </w:r>
    </w:p>
    <w:p w:rsidR="00962E91" w:rsidRPr="00593148" w:rsidRDefault="00962E91" w:rsidP="007426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2017 году проведена работа по реализации местного закона:</w:t>
      </w:r>
    </w:p>
    <w:p w:rsidR="00962E91" w:rsidRPr="00593148" w:rsidRDefault="00FA23E9" w:rsidP="00742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E62C0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изданы и переданы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школы автономии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</w:t>
      </w:r>
      <w:r w:rsidR="00962E91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пособи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«Истории, культуре и традициям гагаузского народа» для 3 и 4 классов;</w:t>
      </w:r>
    </w:p>
    <w:p w:rsidR="00FA23E9" w:rsidRPr="00593148" w:rsidRDefault="00FA23E9" w:rsidP="00742667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3148">
        <w:rPr>
          <w:color w:val="000000" w:themeColor="text1"/>
        </w:rPr>
        <w:t>2</w:t>
      </w:r>
      <w:r w:rsidRPr="00593148">
        <w:rPr>
          <w:b/>
          <w:color w:val="000000" w:themeColor="text1"/>
        </w:rPr>
        <w:t>)</w:t>
      </w:r>
      <w:r w:rsidR="00AE62C0" w:rsidRPr="00593148">
        <w:rPr>
          <w:b/>
          <w:color w:val="000000" w:themeColor="text1"/>
        </w:rPr>
        <w:t xml:space="preserve"> </w:t>
      </w:r>
      <w:r w:rsidRPr="00593148">
        <w:rPr>
          <w:b/>
          <w:color w:val="000000" w:themeColor="text1"/>
        </w:rPr>
        <w:t>впервые разработан</w:t>
      </w:r>
      <w:r w:rsidRPr="00593148">
        <w:rPr>
          <w:color w:val="000000" w:themeColor="text1"/>
        </w:rPr>
        <w:t xml:space="preserve"> и утвержден </w:t>
      </w:r>
      <w:proofErr w:type="spellStart"/>
      <w:r w:rsidRPr="00593148">
        <w:rPr>
          <w:b/>
          <w:color w:val="000000" w:themeColor="text1"/>
        </w:rPr>
        <w:t>Куррикулум</w:t>
      </w:r>
      <w:proofErr w:type="spellEnd"/>
      <w:r w:rsidRPr="00593148">
        <w:rPr>
          <w:color w:val="000000" w:themeColor="text1"/>
        </w:rPr>
        <w:t xml:space="preserve"> по предмету «История, культура и традиции гагаузского народа» для 5-9 классов;</w:t>
      </w:r>
    </w:p>
    <w:p w:rsidR="00962E91" w:rsidRPr="00593148" w:rsidRDefault="00FA23E9" w:rsidP="00742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E62C0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подготовлено и издано 6 номеров научно- методического журнала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“Gagauz dili hem literaturası”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2E91" w:rsidRPr="00593148" w:rsidRDefault="00FA23E9" w:rsidP="00742667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3148">
        <w:rPr>
          <w:color w:val="000000" w:themeColor="text1"/>
        </w:rPr>
        <w:t>4)</w:t>
      </w:r>
      <w:r w:rsidR="00AE62C0" w:rsidRPr="00593148">
        <w:rPr>
          <w:color w:val="000000" w:themeColor="text1"/>
        </w:rPr>
        <w:t xml:space="preserve"> </w:t>
      </w:r>
      <w:r w:rsidR="000F7773" w:rsidRPr="00593148">
        <w:rPr>
          <w:color w:val="000000" w:themeColor="text1"/>
        </w:rPr>
        <w:t xml:space="preserve">в соответствии с ч. (3) ст. 11 Закона, </w:t>
      </w:r>
      <w:r w:rsidR="000F7773" w:rsidRPr="00EC6AAA">
        <w:rPr>
          <w:b/>
          <w:color w:val="000000" w:themeColor="text1"/>
        </w:rPr>
        <w:t xml:space="preserve">в рамках своих полномочий, Главным управлением образования Гагаузии была сформирована рабочая группа по разработке </w:t>
      </w:r>
      <w:r w:rsidR="000F7773" w:rsidRPr="00EC6AAA">
        <w:rPr>
          <w:b/>
        </w:rPr>
        <w:t>учебн</w:t>
      </w:r>
      <w:r w:rsidR="00EC6AAA">
        <w:rPr>
          <w:b/>
        </w:rPr>
        <w:t>ых пособий</w:t>
      </w:r>
      <w:r w:rsidR="000F7773" w:rsidRPr="00EC6AAA">
        <w:rPr>
          <w:b/>
        </w:rPr>
        <w:t xml:space="preserve"> по гагаузскому языку и литературе для 10, 11, 12 классов.</w:t>
      </w:r>
      <w:r w:rsidR="000F7773" w:rsidRPr="00593148">
        <w:rPr>
          <w:color w:val="000000" w:themeColor="text1"/>
        </w:rPr>
        <w:t xml:space="preserve"> На сегодняшний день разработаны и </w:t>
      </w:r>
      <w:r w:rsidR="00EC6AAA">
        <w:rPr>
          <w:color w:val="000000" w:themeColor="text1"/>
        </w:rPr>
        <w:lastRenderedPageBreak/>
        <w:t>переданы в печать  учебные пособия</w:t>
      </w:r>
      <w:r w:rsidR="000F7773" w:rsidRPr="00593148">
        <w:rPr>
          <w:color w:val="000000" w:themeColor="text1"/>
        </w:rPr>
        <w:t xml:space="preserve"> для 10-11 классов;</w:t>
      </w:r>
      <w:r w:rsidR="000F7773" w:rsidRPr="00593148">
        <w:t xml:space="preserve"> к концу 2018 года планируется завершение </w:t>
      </w:r>
      <w:r w:rsidR="00EC6AAA">
        <w:t>работы над разработкой  учебного пособия</w:t>
      </w:r>
      <w:r w:rsidR="000F7773" w:rsidRPr="00593148">
        <w:t xml:space="preserve">  по гагаузскому языку и литературе для 12 классов</w:t>
      </w:r>
      <w:r w:rsidR="00962E91" w:rsidRPr="00593148">
        <w:rPr>
          <w:color w:val="000000" w:themeColor="text1"/>
        </w:rPr>
        <w:t>;</w:t>
      </w:r>
    </w:p>
    <w:p w:rsidR="00962E91" w:rsidRPr="00593148" w:rsidRDefault="000C3D53" w:rsidP="007426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AE62C0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вошло в традицию издание </w:t>
      </w:r>
      <w:r w:rsidR="00962E91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Дневника учащегося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гагаузском языке «</w:t>
      </w:r>
      <w:proofErr w:type="spellStart"/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Üü</w:t>
      </w:r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renicinin</w:t>
      </w:r>
      <w:proofErr w:type="spellEnd"/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</w:t>
      </w:r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</w:t>
      </w:r>
      <w:proofErr w:type="spellStart"/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nn</w:t>
      </w:r>
      <w:r w:rsidR="00962E91" w:rsidRPr="005931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üü</w:t>
      </w:r>
      <w:proofErr w:type="spellEnd"/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» для 1-4 и 5-9 классов; разработано положение и объявлен конкурс на лучший дизайн обложки дневника учащегося;</w:t>
      </w:r>
    </w:p>
    <w:p w:rsidR="00962E91" w:rsidRPr="00593148" w:rsidRDefault="000C3D53" w:rsidP="00742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AE62C0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2016 года призеры республиканской олимпиады по гагаузскому языку и их учителя дополнительно поощряются </w:t>
      </w:r>
      <w:proofErr w:type="spellStart"/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Башканской</w:t>
      </w:r>
      <w:proofErr w:type="spellEnd"/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премией, равной республиканской; общий </w:t>
      </w:r>
      <w:r w:rsidR="00962E91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призовой фонд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 ежегодно </w:t>
      </w:r>
      <w:r w:rsidR="00962E91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22 400 леев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2E91" w:rsidRPr="00593148" w:rsidRDefault="000C3D53" w:rsidP="007426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AE62C0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в 2017 году под патронатом Исполкома Гагаузии проведен </w:t>
      </w:r>
      <w:r w:rsidR="00962E91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Единый диктант по гагаузскому языку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приняли участие ученики, студенты, взрослые;</w:t>
      </w:r>
    </w:p>
    <w:p w:rsidR="00962E91" w:rsidRPr="00593148" w:rsidRDefault="00962E91" w:rsidP="00742667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растет количество мероприятий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учреждениях образования, проводимых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родном гагаузском языке</w:t>
      </w:r>
      <w:r w:rsidR="005E57D7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7D7" w:rsidRPr="00593148">
        <w:rPr>
          <w:rFonts w:ascii="Times New Roman" w:hAnsi="Times New Roman" w:cs="Times New Roman"/>
          <w:sz w:val="24"/>
          <w:szCs w:val="24"/>
        </w:rPr>
        <w:t>в урочное и</w:t>
      </w:r>
      <w:r w:rsidRPr="00593148">
        <w:rPr>
          <w:rFonts w:ascii="Times New Roman" w:eastAsia="Times New Roman" w:hAnsi="Times New Roman" w:cs="Times New Roman"/>
          <w:sz w:val="24"/>
          <w:szCs w:val="24"/>
        </w:rPr>
        <w:t xml:space="preserve"> внеурочное время</w:t>
      </w:r>
      <w:r w:rsidR="007E3743" w:rsidRPr="005931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31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3743" w:rsidRPr="00593148">
        <w:rPr>
          <w:rFonts w:ascii="Times New Roman" w:eastAsia="Times New Roman" w:hAnsi="Times New Roman" w:cs="Times New Roman"/>
          <w:sz w:val="24"/>
          <w:szCs w:val="24"/>
        </w:rPr>
        <w:t>Как пример, назовем некоторые мероприятия</w:t>
      </w:r>
      <w:r w:rsidRPr="005931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Месячник, посвященный дню гагаузского языка «</w:t>
      </w:r>
      <w:r w:rsidRPr="00593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Ana</w:t>
      </w:r>
      <w:r w:rsidRPr="00593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3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dilimiz</w:t>
      </w:r>
      <w:proofErr w:type="spellEnd"/>
      <w:r w:rsidRPr="00593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Resim konkursu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:</w:t>
      </w:r>
      <w:r w:rsidRPr="0059314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</w:t>
      </w:r>
      <w:r w:rsidR="001A6EF7" w:rsidRPr="0059314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«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Gagauziya- benim Vatanım</w:t>
      </w:r>
      <w:r w:rsidR="001A6EF7" w:rsidRPr="005931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962E91" w:rsidRPr="00593148" w:rsidRDefault="007E3743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сочинений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«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Ana dilim-diri canım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»;</w:t>
      </w:r>
    </w:p>
    <w:p w:rsidR="00962E91" w:rsidRPr="00593148" w:rsidRDefault="007E3743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онкурс стихов «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Şıralı dilim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962E91" w:rsidRPr="00593148" w:rsidRDefault="007E3743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Конкурс р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исунков: «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Gagauz dilin fraz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ologizmaları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Встречи с гагаузскими писателями.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Викторин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«Söleyişlär, deyimnär-halkın аariflik sızıntısı»</w:t>
      </w:r>
    </w:p>
    <w:p w:rsidR="00962E91" w:rsidRPr="00593148" w:rsidRDefault="007E3743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ыставки гагаузских художников//учащихся художественных школ Комрата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адыр-Лунги</w:t>
      </w:r>
      <w:r w:rsidR="00962E91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Вулканешт. (Знакомство с работами  на гагаузскую тематику);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Научно - практическая конференция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старшеклассников</w:t>
      </w:r>
      <w:r w:rsidR="007E3743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« Молодежь. Творчество. Интеллект».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Секция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 в области национальной культуры и родного языка (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проектов защитили</w:t>
      </w:r>
      <w:r w:rsidR="003D7114"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гагаузском языке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Всеобщий диктант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гагаузскому языку (совместно с НИЦ им. М. </w:t>
      </w:r>
      <w:proofErr w:type="spellStart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Маруневич</w:t>
      </w:r>
      <w:proofErr w:type="spellEnd"/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962E91" w:rsidRPr="00593148" w:rsidRDefault="00962E91" w:rsidP="003B14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Региональный семинар</w:t>
      </w:r>
      <w:r w:rsidR="007E374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посвященный Дню гагаузского языка 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 селе </w:t>
      </w:r>
      <w:proofErr w:type="spellStart"/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Копчак</w:t>
      </w:r>
      <w:proofErr w:type="spellEnd"/>
      <w:r w:rsidR="00EA13B9"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7E374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A13B9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7E374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 более 100</w:t>
      </w:r>
      <w:r w:rsidR="0058396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человек: педагоги</w:t>
      </w:r>
      <w:r w:rsidR="007E374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8396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руководители автономии,</w:t>
      </w:r>
      <w:r w:rsidR="007E374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члены ИК, депутаты НС и Парламента РМ</w:t>
      </w:r>
      <w:r w:rsidR="00583963"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члены Совета Старейшин, СМИ</w:t>
      </w:r>
      <w:r w:rsidRPr="00593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43056" w:rsidRDefault="00C43056" w:rsidP="00AB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17D79" w:rsidRPr="00593148" w:rsidRDefault="00962E91" w:rsidP="00AB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Сотрудничество</w:t>
      </w:r>
    </w:p>
    <w:p w:rsidR="00962E91" w:rsidRPr="00593148" w:rsidRDefault="00962E91" w:rsidP="0021075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45AC" w:rsidRPr="003145AC" w:rsidRDefault="003145AC" w:rsidP="003145A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AC">
        <w:rPr>
          <w:rFonts w:ascii="Times New Roman" w:hAnsi="Times New Roman" w:cs="Times New Roman"/>
          <w:b/>
          <w:sz w:val="24"/>
          <w:szCs w:val="24"/>
        </w:rPr>
        <w:t>В рамках Соглашения о сотрудничестве Исполнительного комитета с Правительством города Санкт-Петербург:</w:t>
      </w:r>
    </w:p>
    <w:p w:rsidR="003145AC" w:rsidRPr="003145AC" w:rsidRDefault="003145AC" w:rsidP="003145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июня 2017 года Глава Гагаузии Ирина ВЛАХ, губернатор Санкт-Петербурга и Ленобласти Георгий Полтавченко, руководство и депутаты Народного Собрания, руководители и специалисты структурных подразделений Исполкома и члены российской делегации приняли участие в торжественной церемонии открытия современного компьютерного зала в </w:t>
      </w:r>
      <w:proofErr w:type="spellStart"/>
      <w:r w:rsidRPr="003145AC">
        <w:rPr>
          <w:rFonts w:ascii="Times New Roman" w:hAnsi="Times New Roman" w:cs="Times New Roman"/>
          <w:sz w:val="24"/>
          <w:szCs w:val="24"/>
          <w:shd w:val="clear" w:color="auto" w:fill="FFFFFF"/>
        </w:rPr>
        <w:t>Кирсовской</w:t>
      </w:r>
      <w:proofErr w:type="spellEnd"/>
      <w:r w:rsidRPr="00314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гимназии им. М. </w:t>
      </w:r>
      <w:proofErr w:type="spellStart"/>
      <w:r w:rsidRPr="003145AC">
        <w:rPr>
          <w:rFonts w:ascii="Times New Roman" w:hAnsi="Times New Roman" w:cs="Times New Roman"/>
          <w:sz w:val="24"/>
          <w:szCs w:val="24"/>
          <w:shd w:val="clear" w:color="auto" w:fill="FFFFFF"/>
        </w:rPr>
        <w:t>Танасогло</w:t>
      </w:r>
      <w:proofErr w:type="spellEnd"/>
      <w:r w:rsidRPr="003145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5AC" w:rsidRPr="003145AC" w:rsidRDefault="003145AC" w:rsidP="003145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>Губернатор СП и Ленобласти Георгий Сергеевич Полтавченко передал в дар учебному заведению современный компьютерный зал, оборудованный 15 компьютерами последнего поколения, мультимедийным проектором и экраном. Также гимназия получила в подарок от российских друзей мебельное оборудование для библиотеки и комплекты новых книг.</w:t>
      </w:r>
    </w:p>
    <w:p w:rsidR="003145AC" w:rsidRPr="003145AC" w:rsidRDefault="003145AC" w:rsidP="003145A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3145AC">
        <w:rPr>
          <w:b w:val="0"/>
          <w:sz w:val="24"/>
          <w:szCs w:val="24"/>
        </w:rPr>
        <w:t xml:space="preserve">12 июня 2017 года ГУО, наладившее эффективное сотрудничество с Комитетом по образования г. Санкт-Петербурга, организовало </w:t>
      </w:r>
      <w:proofErr w:type="spellStart"/>
      <w:r w:rsidRPr="003145AC">
        <w:rPr>
          <w:b w:val="0"/>
          <w:sz w:val="24"/>
          <w:szCs w:val="24"/>
        </w:rPr>
        <w:t>Видеомост</w:t>
      </w:r>
      <w:proofErr w:type="spellEnd"/>
      <w:r w:rsidRPr="003145AC">
        <w:rPr>
          <w:b w:val="0"/>
          <w:sz w:val="24"/>
          <w:szCs w:val="24"/>
        </w:rPr>
        <w:t xml:space="preserve"> </w:t>
      </w:r>
      <w:proofErr w:type="spellStart"/>
      <w:r w:rsidRPr="003145AC">
        <w:rPr>
          <w:b w:val="0"/>
          <w:sz w:val="24"/>
          <w:szCs w:val="24"/>
        </w:rPr>
        <w:t>Гагаузия</w:t>
      </w:r>
      <w:proofErr w:type="spellEnd"/>
      <w:r w:rsidRPr="003145AC">
        <w:rPr>
          <w:b w:val="0"/>
          <w:sz w:val="24"/>
          <w:szCs w:val="24"/>
        </w:rPr>
        <w:t xml:space="preserve"> – Петербург: «Сотрудничество ради счастливого будущего детей». 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Общая трансляция позволила объединить специалистов Информационно-методического центра Адмиралтейского района Санкт-Петербурга и Главного управления образования Гагаузии. Участники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видеомоста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поделились своим опытом создания и реализации проектов в области образования и наметили планы на конструктивное сотрудничество в будущем.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Для Петербургской делегации, специалистов в области образования Главным управлением образования Гагаузии были организованы экскурсии в село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Бешалма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и гагаузский историко-этнографический музей им. Д.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Карачобана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, в село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Авдарма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и в село Конгаз.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12 июня 2017 года – состоялась Конференция по вопросам сотрудничества между Санкт-Петербургом и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Гагаузией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>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lastRenderedPageBreak/>
        <w:t>В ходе конференции между представителями сферы образования Гагаузии и Санкт-Петербурга было подписано три соглашения о сотрудничестве между: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- школой № 317 Адмиралтейского района  и гимназией им. М.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Танасогло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4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Кирсово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>;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- детско-юношеским центром физической культуры и спорта </w:t>
      </w:r>
      <w:proofErr w:type="gramStart"/>
      <w:r w:rsidRPr="003145AC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145AC">
        <w:rPr>
          <w:rFonts w:ascii="Times New Roman" w:hAnsi="Times New Roman" w:cs="Times New Roman"/>
          <w:sz w:val="24"/>
          <w:szCs w:val="24"/>
        </w:rPr>
        <w:t xml:space="preserve"> и детско-юношеской спортивной школой с. Конгаз;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- школой-интернатом №289 с углубленным изучением предмета «Физическая культура» Красносельского района </w:t>
      </w:r>
      <w:proofErr w:type="gramStart"/>
      <w:r w:rsidRPr="003145AC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145AC">
        <w:rPr>
          <w:rFonts w:ascii="Times New Roman" w:hAnsi="Times New Roman" w:cs="Times New Roman"/>
          <w:sz w:val="24"/>
          <w:szCs w:val="24"/>
        </w:rPr>
        <w:t xml:space="preserve"> и детской юношеской спортивной школой г. Вулканешты.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>- 23-24 июня 2017 года в Санкт-Петербурге прошел традиционный праздник выпускников «Алые паруса». 12 лучших выпускников Гагаузии стали участниками этого грандиозного события, праздника года – «Алые паруса - 2017».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sz w:val="24"/>
          <w:szCs w:val="24"/>
        </w:rPr>
        <w:t xml:space="preserve">- 19-25 июня 2017 года четверо учащихся из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(Мария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Барган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Ферапонтьевская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гимназия-детсад им. М.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Вовчок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;  Ксения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Душкова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Конгазская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гимназия им. В. Топал;  Дмитрий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Кайпак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 лицей им. Н. Третьякова; Николай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Самси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>, Котовская гимназия им. И. Сынку) стали победителями Международного конкурса детского рисунка «Я рисую Петербург». Призом для победителей конкурса стала поездка в Санкт-Петербург для участия в праздничных мероприятиях «Алые паруса» и церемонии награждения.</w:t>
      </w:r>
    </w:p>
    <w:p w:rsidR="003145AC" w:rsidRPr="003145AC" w:rsidRDefault="003145AC" w:rsidP="0031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Благодаря установившимся тесным связям между ГУО Гагаузии и Комитетом по образованию г. Санкт-Петербурга </w:t>
      </w:r>
      <w:r w:rsidRPr="003145AC">
        <w:rPr>
          <w:rFonts w:ascii="Times New Roman" w:hAnsi="Times New Roman" w:cs="Times New Roman"/>
          <w:sz w:val="24"/>
          <w:szCs w:val="24"/>
        </w:rPr>
        <w:t xml:space="preserve">21 ноября 2017 года Петербургская делегация специалистов в области образования во главе с заместителем председателя Комитета по образованию Андреем Финагиным посетила </w:t>
      </w:r>
      <w:proofErr w:type="spellStart"/>
      <w:r w:rsidRPr="003145AC">
        <w:rPr>
          <w:rFonts w:ascii="Times New Roman" w:hAnsi="Times New Roman" w:cs="Times New Roman"/>
          <w:sz w:val="24"/>
          <w:szCs w:val="24"/>
        </w:rPr>
        <w:t>Гагаузию</w:t>
      </w:r>
      <w:proofErr w:type="spellEnd"/>
      <w:r w:rsidRPr="00314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5E1" w:rsidRPr="00593148" w:rsidRDefault="00D735E1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148">
        <w:rPr>
          <w:rFonts w:ascii="Times New Roman" w:hAnsi="Times New Roman" w:cs="Times New Roman"/>
          <w:b/>
          <w:sz w:val="24"/>
          <w:szCs w:val="24"/>
        </w:rPr>
        <w:t xml:space="preserve">Сотрудничество </w:t>
      </w:r>
      <w:r w:rsidRPr="00593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ГУО с посольством Российской Федерации, Российским центром науки и культуры, комитетом по образованию</w:t>
      </w:r>
    </w:p>
    <w:p w:rsidR="00F1038D" w:rsidRPr="00593148" w:rsidRDefault="00F1038D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11</w:t>
      </w:r>
      <w:r w:rsidR="00D735E1" w:rsidRPr="00593148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Pr="00593148">
        <w:rPr>
          <w:rFonts w:ascii="Times New Roman" w:hAnsi="Times New Roman" w:cs="Times New Roman"/>
          <w:sz w:val="24"/>
          <w:szCs w:val="24"/>
        </w:rPr>
        <w:t xml:space="preserve">17 г – Презентация для учителей-словесников 2-ой книги «История государственности в русской литературе» </w:t>
      </w:r>
      <w:r w:rsidR="00EA6D86" w:rsidRPr="00593148">
        <w:rPr>
          <w:rFonts w:ascii="Times New Roman" w:hAnsi="Times New Roman" w:cs="Times New Roman"/>
          <w:sz w:val="24"/>
          <w:szCs w:val="24"/>
        </w:rPr>
        <w:t>(</w:t>
      </w:r>
      <w:r w:rsidRPr="00593148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Репида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В.К. и Сайко О.А.)</w:t>
      </w:r>
    </w:p>
    <w:p w:rsidR="00F1038D" w:rsidRPr="00593148" w:rsidRDefault="00D735E1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18 октября 20</w:t>
      </w:r>
      <w:r w:rsidR="00F1038D" w:rsidRPr="00593148">
        <w:rPr>
          <w:rFonts w:ascii="Times New Roman" w:hAnsi="Times New Roman" w:cs="Times New Roman"/>
          <w:sz w:val="24"/>
          <w:szCs w:val="24"/>
        </w:rPr>
        <w:t xml:space="preserve">17 г. – </w:t>
      </w:r>
      <w:r w:rsidRPr="00593148">
        <w:rPr>
          <w:rFonts w:ascii="Times New Roman" w:hAnsi="Times New Roman" w:cs="Times New Roman"/>
          <w:sz w:val="24"/>
          <w:szCs w:val="24"/>
        </w:rPr>
        <w:t>в</w:t>
      </w:r>
      <w:r w:rsidR="00F1038D" w:rsidRPr="00593148">
        <w:rPr>
          <w:rFonts w:ascii="Times New Roman" w:hAnsi="Times New Roman" w:cs="Times New Roman"/>
          <w:sz w:val="24"/>
          <w:szCs w:val="24"/>
        </w:rPr>
        <w:t xml:space="preserve"> рамках сотрудничества с </w:t>
      </w:r>
      <w:r w:rsidR="00F1038D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Российским центром науки и культуры была проведена</w:t>
      </w:r>
      <w:r w:rsidR="00F1038D" w:rsidRPr="00593148">
        <w:rPr>
          <w:rFonts w:ascii="Times New Roman" w:hAnsi="Times New Roman" w:cs="Times New Roman"/>
          <w:sz w:val="24"/>
          <w:szCs w:val="24"/>
        </w:rPr>
        <w:t xml:space="preserve"> встреча учащихся </w:t>
      </w:r>
      <w:proofErr w:type="spellStart"/>
      <w:r w:rsidR="00F1038D" w:rsidRPr="00593148">
        <w:rPr>
          <w:rFonts w:ascii="Times New Roman" w:hAnsi="Times New Roman" w:cs="Times New Roman"/>
          <w:sz w:val="24"/>
          <w:szCs w:val="24"/>
        </w:rPr>
        <w:t>Баурчинского</w:t>
      </w:r>
      <w:proofErr w:type="spellEnd"/>
      <w:r w:rsidR="00F1038D" w:rsidRPr="00593148">
        <w:rPr>
          <w:rFonts w:ascii="Times New Roman" w:hAnsi="Times New Roman" w:cs="Times New Roman"/>
          <w:sz w:val="24"/>
          <w:szCs w:val="24"/>
        </w:rPr>
        <w:t xml:space="preserve"> ТЛ  со  студентами- волонтерами  из Тульского Государственного педагогического университета (знакомство с Тулой, мастер-класс по изготовлению русской куклы, концертная программа).</w:t>
      </w:r>
    </w:p>
    <w:p w:rsidR="00F1038D" w:rsidRPr="00593148" w:rsidRDefault="00F1038D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30</w:t>
      </w:r>
      <w:r w:rsidR="00BA38CD" w:rsidRPr="00593148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Pr="00593148">
        <w:rPr>
          <w:rFonts w:ascii="Times New Roman" w:hAnsi="Times New Roman" w:cs="Times New Roman"/>
          <w:sz w:val="24"/>
          <w:szCs w:val="24"/>
        </w:rPr>
        <w:t>17 г. состоялся семинар для учителей русского языка и литературы по теме «Место и роль народного творчества в обучении русскому языку и культуре». Семинар был реализован Российским университетом дружба народов (г.Москва).</w:t>
      </w:r>
    </w:p>
    <w:p w:rsidR="00F1038D" w:rsidRPr="00593148" w:rsidRDefault="00F1038D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21.11. 17 г. – в рамках сотрудничества с 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комитетом по образованию г.Санкт – Петербург 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(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Московская область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преподавателей русского языка и литературы </w:t>
      </w:r>
      <w:proofErr w:type="spellStart"/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Гагаузии</w:t>
      </w:r>
      <w:proofErr w:type="spellEnd"/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BE4DA9"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два</w:t>
      </w:r>
      <w:r w:rsidRPr="0059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 класса по анализу лирического и прозаического произведений. </w:t>
      </w:r>
      <w:r w:rsidRPr="0059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8D" w:rsidRPr="00593148" w:rsidRDefault="00F1038D" w:rsidP="00EA6D86">
      <w:pPr>
        <w:pStyle w:val="a4"/>
        <w:spacing w:before="0" w:beforeAutospacing="0" w:after="0" w:afterAutospacing="0"/>
        <w:jc w:val="both"/>
        <w:rPr>
          <w:bCs/>
        </w:rPr>
      </w:pPr>
      <w:r w:rsidRPr="00593148">
        <w:t xml:space="preserve">В декабре </w:t>
      </w:r>
      <w:r w:rsidR="00BA38CD" w:rsidRPr="00593148">
        <w:t>2017 г.</w:t>
      </w:r>
      <w:r w:rsidRPr="00593148">
        <w:t xml:space="preserve"> в рамках сотрудничества ГУО с посольством РФ была оформлена подписка всех учебных заведений Гагаузии на российскую периодическую печать.</w:t>
      </w:r>
    </w:p>
    <w:p w:rsidR="00617D79" w:rsidRPr="00593148" w:rsidRDefault="006A1482" w:rsidP="006A148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E91"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Молодые специалисты</w:t>
      </w:r>
    </w:p>
    <w:p w:rsidR="00962E91" w:rsidRPr="00593148" w:rsidRDefault="00962E91" w:rsidP="00FA4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На 2017-2018учебный год Главным управлением образования Гагаузии были поданы в Министерство образования, культуры и исследований РМ заявки на  46 молодых специалистов. Из их числа по распределению в учебные заведения Автономии прибыло 23 молодых специалиста. За 2017 год молодым специалистам выплачены транши единовременного пособия на сумму 511, 4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леев и компенсаций на сумму 176, 6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леев.</w:t>
      </w:r>
    </w:p>
    <w:p w:rsidR="00962E91" w:rsidRPr="00593148" w:rsidRDefault="00962E91" w:rsidP="00EA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В рамках исполнения ст. 134 Кодекса об образовании педагогические кадры в первые три года своей деятельности, пользуются поддержкой в своем профессиональном становлении путем снижения педагогической нагрузки до 75% в пределах должностного оклада.</w:t>
      </w:r>
    </w:p>
    <w:p w:rsidR="005933B1" w:rsidRPr="00593148" w:rsidRDefault="00FA4D31" w:rsidP="00EA6D8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="005933B1"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Башканские</w:t>
      </w:r>
      <w:proofErr w:type="spellEnd"/>
      <w:r w:rsidR="005933B1" w:rsidRPr="005931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стипендии</w:t>
      </w:r>
    </w:p>
    <w:p w:rsidR="00962E91" w:rsidRPr="00593148" w:rsidRDefault="00962E91" w:rsidP="00BD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Главным управлением образования Гагаузии с января по декабрь 2017г. произведены перечисления денежных средств на персональные банковские счета каждому получателю стипендии Главы (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(Гагауз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), обучающемуся в </w:t>
      </w:r>
      <w:proofErr w:type="spellStart"/>
      <w:r w:rsidRPr="00593148">
        <w:rPr>
          <w:rFonts w:ascii="Times New Roman" w:hAnsi="Times New Roman" w:cs="Times New Roman"/>
          <w:sz w:val="24"/>
          <w:szCs w:val="24"/>
        </w:rPr>
        <w:t>Комратском</w:t>
      </w:r>
      <w:proofErr w:type="spellEnd"/>
      <w:r w:rsidRPr="00593148">
        <w:rPr>
          <w:rFonts w:ascii="Times New Roman" w:hAnsi="Times New Roman" w:cs="Times New Roman"/>
          <w:sz w:val="24"/>
          <w:szCs w:val="24"/>
        </w:rPr>
        <w:t xml:space="preserve"> государственном университете,  на сумму 360,0  тыс. леев.</w:t>
      </w:r>
    </w:p>
    <w:p w:rsidR="00715CA9" w:rsidRDefault="00715CA9" w:rsidP="00EA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Персонал </w:t>
      </w:r>
      <w:r w:rsidRPr="00593148">
        <w:rPr>
          <w:rFonts w:ascii="Times New Roman" w:hAnsi="Times New Roman" w:cs="Times New Roman"/>
          <w:sz w:val="24"/>
          <w:szCs w:val="24"/>
        </w:rPr>
        <w:t>Главного управления образования состоит из государственных служащих и персонала, работающего на контрактной основе, который</w:t>
      </w:r>
      <w:r w:rsidRPr="005931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48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действующего законодательства Республики Молдова. </w:t>
      </w:r>
    </w:p>
    <w:p w:rsidR="00C43056" w:rsidRPr="00593148" w:rsidRDefault="00C43056" w:rsidP="00EA6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81" w:rsidRDefault="00CD6681" w:rsidP="00D0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B7A" w:rsidRPr="00CD6681" w:rsidRDefault="00D04B7A" w:rsidP="00D04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Деятельность  </w:t>
      </w:r>
      <w:proofErr w:type="spellStart"/>
      <w:r w:rsidRPr="00CD6681">
        <w:rPr>
          <w:rFonts w:ascii="Times New Roman" w:hAnsi="Times New Roman" w:cs="Times New Roman"/>
          <w:b/>
          <w:sz w:val="28"/>
          <w:szCs w:val="28"/>
        </w:rPr>
        <w:t>Комратского</w:t>
      </w:r>
      <w:proofErr w:type="spellEnd"/>
      <w:r w:rsidRPr="00CD6681">
        <w:rPr>
          <w:rFonts w:ascii="Times New Roman" w:hAnsi="Times New Roman" w:cs="Times New Roman"/>
          <w:b/>
          <w:sz w:val="28"/>
          <w:szCs w:val="28"/>
        </w:rPr>
        <w:t xml:space="preserve"> районного Дома творчества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Комратский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районный дом творчества является структурным подразделением Главного управления образования Гагаузии.</w:t>
      </w:r>
    </w:p>
    <w:p w:rsidR="00D04B7A" w:rsidRPr="00D04B7A" w:rsidRDefault="00D04B7A" w:rsidP="00D04B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 Доме творчества функционируют отделы, которые посещают 802 учащихся из них дети 1-4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. - 480 уч., 5-9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.- 298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, 10-12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.- 28уч.:</w:t>
      </w:r>
    </w:p>
    <w:p w:rsidR="00D04B7A" w:rsidRPr="00D04B7A" w:rsidRDefault="00D04B7A" w:rsidP="00D04B7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отдел декоративно-прикладного искусства (мягкая игрушка, сувенир, художественное вышивание, вязание спицами, крючком, изобразительное искусство,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, оригами);</w:t>
      </w:r>
    </w:p>
    <w:p w:rsidR="00D04B7A" w:rsidRPr="00D04B7A" w:rsidRDefault="00D04B7A" w:rsidP="00D04B7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>отдел эстетический (кукольный, драматический, гагаузский театр, вокальный ансамбль, ансамбль народных и современных танцев);</w:t>
      </w:r>
    </w:p>
    <w:p w:rsidR="00D04B7A" w:rsidRPr="00D04B7A" w:rsidRDefault="00D04B7A" w:rsidP="00D04B7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>отдел туризма и краеведения и спорт (ориентирование, пеший туризм, шашки и шахматы);</w:t>
      </w:r>
    </w:p>
    <w:p w:rsidR="00D04B7A" w:rsidRPr="00D04B7A" w:rsidRDefault="00D04B7A" w:rsidP="00D9610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B7A">
        <w:rPr>
          <w:rFonts w:ascii="Times New Roman" w:hAnsi="Times New Roman" w:cs="Times New Roman"/>
          <w:i/>
          <w:sz w:val="24"/>
          <w:szCs w:val="24"/>
        </w:rPr>
        <w:t xml:space="preserve">Всего в </w:t>
      </w:r>
      <w:proofErr w:type="spellStart"/>
      <w:r w:rsidRPr="00D04B7A">
        <w:rPr>
          <w:rFonts w:ascii="Times New Roman" w:hAnsi="Times New Roman" w:cs="Times New Roman"/>
          <w:i/>
          <w:sz w:val="24"/>
          <w:szCs w:val="24"/>
        </w:rPr>
        <w:t>выуказанных</w:t>
      </w:r>
      <w:proofErr w:type="spellEnd"/>
      <w:r w:rsidRPr="00D04B7A">
        <w:rPr>
          <w:rFonts w:ascii="Times New Roman" w:hAnsi="Times New Roman" w:cs="Times New Roman"/>
          <w:i/>
          <w:sz w:val="24"/>
          <w:szCs w:val="24"/>
        </w:rPr>
        <w:t xml:space="preserve"> отделах работают: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051"/>
        <w:gridCol w:w="1378"/>
        <w:gridCol w:w="1547"/>
        <w:gridCol w:w="1547"/>
        <w:gridCol w:w="1547"/>
        <w:gridCol w:w="1145"/>
      </w:tblGrid>
      <w:tr w:rsidR="00D04B7A" w:rsidRPr="00D04B7A" w:rsidTr="00D04B7A">
        <w:tc>
          <w:tcPr>
            <w:tcW w:w="966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Всего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педагогов</w:t>
            </w:r>
          </w:p>
        </w:tc>
        <w:tc>
          <w:tcPr>
            <w:tcW w:w="1051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8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Совместители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С высшим образованием</w:t>
            </w: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Средне-специальным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образованием</w:t>
            </w: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Средним</w:t>
            </w:r>
          </w:p>
          <w:p w:rsidR="00D04B7A" w:rsidRPr="00D04B7A" w:rsidRDefault="00D04B7A" w:rsidP="000C0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образованием</w:t>
            </w:r>
          </w:p>
        </w:tc>
        <w:tc>
          <w:tcPr>
            <w:tcW w:w="1145" w:type="dxa"/>
          </w:tcPr>
          <w:p w:rsidR="00D04B7A" w:rsidRPr="00D04B7A" w:rsidRDefault="00D04B7A" w:rsidP="00D04B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B7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II</w:t>
            </w: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04B7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д</w:t>
            </w:r>
            <w:proofErr w:type="spellStart"/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ид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04B7A">
              <w:rPr>
                <w:rFonts w:ascii="Times New Roman" w:hAnsi="Times New Roman" w:cs="Times New Roman"/>
                <w:i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D04B7A" w:rsidRPr="00D04B7A" w:rsidTr="00D04B7A">
        <w:tc>
          <w:tcPr>
            <w:tcW w:w="966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1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04B7A" w:rsidRPr="00D04B7A" w:rsidRDefault="00D04B7A" w:rsidP="000C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04B7A" w:rsidRPr="00D04B7A" w:rsidRDefault="00D04B7A" w:rsidP="00D0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   </w:t>
      </w:r>
      <w:r w:rsidRPr="00D04B7A">
        <w:rPr>
          <w:rFonts w:ascii="Times New Roman" w:hAnsi="Times New Roman" w:cs="Times New Roman"/>
          <w:sz w:val="24"/>
          <w:szCs w:val="24"/>
        </w:rPr>
        <w:tab/>
        <w:t>В 2017 году драматический кружок принимал участие в интересных  телевизионных  проектах  ГРТ. Ребята участвовали  в съёмках  передач «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Tatl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ı 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4B7A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ä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04B7A">
        <w:rPr>
          <w:rFonts w:ascii="Times New Roman" w:hAnsi="Times New Roman" w:cs="Times New Roman"/>
          <w:sz w:val="24"/>
          <w:szCs w:val="24"/>
        </w:rPr>
        <w:t>»,«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Becerikli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elceezl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ä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9610A">
        <w:rPr>
          <w:rFonts w:ascii="Times New Roman" w:hAnsi="Times New Roman" w:cs="Times New Roman"/>
          <w:sz w:val="24"/>
          <w:szCs w:val="24"/>
        </w:rPr>
        <w:t xml:space="preserve">», </w:t>
      </w:r>
      <w:r w:rsidRPr="00D04B7A">
        <w:rPr>
          <w:rFonts w:ascii="Times New Roman" w:hAnsi="Times New Roman" w:cs="Times New Roman"/>
          <w:sz w:val="24"/>
          <w:szCs w:val="24"/>
        </w:rPr>
        <w:t>«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04B7A">
        <w:rPr>
          <w:rFonts w:ascii="Times New Roman" w:hAnsi="Times New Roman" w:cs="Times New Roman"/>
          <w:sz w:val="24"/>
          <w:szCs w:val="24"/>
        </w:rPr>
        <w:t>ş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aklardan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7A">
        <w:rPr>
          <w:rFonts w:ascii="Times New Roman" w:hAnsi="Times New Roman" w:cs="Times New Roman"/>
          <w:sz w:val="24"/>
          <w:szCs w:val="24"/>
          <w:lang w:val="en-US"/>
        </w:rPr>
        <w:t>haberl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ä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04B7A">
        <w:rPr>
          <w:rFonts w:ascii="Times New Roman" w:hAnsi="Times New Roman" w:cs="Times New Roman"/>
          <w:sz w:val="24"/>
          <w:szCs w:val="24"/>
        </w:rPr>
        <w:t>». Дети давали интервью на гагаузском языке, выступали в качестве ведущих передач.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артистов из театрального кружка  приглашают для выступлений многие коллективы предприятий и учреждений муниципия Комрат.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На протяжении всего года среди спортивных кружков проводились соревнования по шашкам и шахматам, детям вручались грамоты за призовые места. 84 школьников в течение года осваивали азы игры в шахматы и шашки. Из них более половины выполняли спортивные разряды. 30 раз юные  воспитанники Дома творчества выезжали на региональные и республиканские соревнования, где становились призерами и победителями.         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Комратского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Дома творчества в текущем году было организованно 15 шахматно-шашечных соревнований на уровне Республики и Гагаузии. При помощи СМИ Дому творчества  </w:t>
      </w:r>
      <w:r w:rsidR="00A15BA5">
        <w:rPr>
          <w:rFonts w:ascii="Times New Roman" w:hAnsi="Times New Roman" w:cs="Times New Roman"/>
          <w:sz w:val="24"/>
          <w:szCs w:val="24"/>
        </w:rPr>
        <w:t>у</w:t>
      </w:r>
      <w:r w:rsidRPr="00D04B7A">
        <w:rPr>
          <w:rFonts w:ascii="Times New Roman" w:hAnsi="Times New Roman" w:cs="Times New Roman"/>
          <w:sz w:val="24"/>
          <w:szCs w:val="24"/>
        </w:rPr>
        <w:t xml:space="preserve">дается проводить большую пропагандистскую работу по значению шахмат и шашек в развитии личности молодого человека.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Совместная работа руководителя кружка  и родительского комитета позволяет стать </w:t>
      </w:r>
      <w:r w:rsidRPr="00D04B7A">
        <w:rPr>
          <w:rFonts w:ascii="Times New Roman" w:hAnsi="Times New Roman" w:cs="Times New Roman"/>
          <w:b/>
          <w:i/>
          <w:sz w:val="24"/>
          <w:szCs w:val="24"/>
        </w:rPr>
        <w:t>ведущим центром на юге Республики Молдова по шахматам и шашкам</w:t>
      </w:r>
      <w:r w:rsidRPr="00D04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Юные кружковцы </w:t>
      </w:r>
      <w:proofErr w:type="spellStart"/>
      <w:r w:rsidRPr="00D04B7A">
        <w:rPr>
          <w:rFonts w:ascii="Times New Roman" w:hAnsi="Times New Roman" w:cs="Times New Roman"/>
          <w:b/>
          <w:sz w:val="24"/>
          <w:szCs w:val="24"/>
        </w:rPr>
        <w:t>Комратского</w:t>
      </w:r>
      <w:proofErr w:type="spellEnd"/>
      <w:r w:rsidRPr="00D04B7A">
        <w:rPr>
          <w:rFonts w:ascii="Times New Roman" w:hAnsi="Times New Roman" w:cs="Times New Roman"/>
          <w:b/>
          <w:sz w:val="24"/>
          <w:szCs w:val="24"/>
        </w:rPr>
        <w:t xml:space="preserve"> районного Дома творчества</w:t>
      </w:r>
      <w:r w:rsidRPr="00D04B7A">
        <w:rPr>
          <w:rFonts w:ascii="Times New Roman" w:hAnsi="Times New Roman" w:cs="Times New Roman"/>
          <w:sz w:val="24"/>
          <w:szCs w:val="24"/>
        </w:rPr>
        <w:t xml:space="preserve"> неоднократно занимают призовые места на республиканских соревнованиях / чемпионатах РМ: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Чемпионами РМ по стоклеточным шашкам стали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Капаклы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Николай и Узун Диана.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 </w:t>
      </w:r>
      <w:r w:rsidRPr="00D04B7A">
        <w:rPr>
          <w:rFonts w:ascii="Times New Roman" w:hAnsi="Times New Roman" w:cs="Times New Roman"/>
          <w:b/>
          <w:sz w:val="24"/>
          <w:szCs w:val="24"/>
        </w:rPr>
        <w:t>Чемпионате РМ по шашкам</w:t>
      </w:r>
      <w:r w:rsidRPr="00D04B7A">
        <w:rPr>
          <w:rFonts w:ascii="Times New Roman" w:hAnsi="Times New Roman" w:cs="Times New Roman"/>
          <w:sz w:val="24"/>
          <w:szCs w:val="24"/>
        </w:rPr>
        <w:t xml:space="preserve"> </w:t>
      </w:r>
      <w:r w:rsidRPr="00D04B7A">
        <w:rPr>
          <w:rFonts w:ascii="Times New Roman" w:hAnsi="Times New Roman" w:cs="Times New Roman"/>
          <w:b/>
          <w:sz w:val="24"/>
          <w:szCs w:val="24"/>
        </w:rPr>
        <w:t>среди школьников команда Дома творчества заняла</w:t>
      </w:r>
      <w:r w:rsidRPr="00D04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4B7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I</w:t>
      </w:r>
      <w:r w:rsidRPr="00D04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 в южной зоне, </w:t>
      </w:r>
      <w:r w:rsidRPr="00D04B7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V </w:t>
      </w:r>
      <w:r w:rsidRPr="00D04B7A">
        <w:rPr>
          <w:rFonts w:ascii="Times New Roman" w:hAnsi="Times New Roman" w:cs="Times New Roman"/>
          <w:b/>
          <w:sz w:val="24"/>
          <w:szCs w:val="24"/>
          <w:u w:val="single"/>
        </w:rPr>
        <w:t>место в финале.</w:t>
      </w:r>
    </w:p>
    <w:p w:rsidR="00D04B7A" w:rsidRPr="00D04B7A" w:rsidRDefault="00D04B7A" w:rsidP="00D04B7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чемпионом РМ по шахматам среди девочек стала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Жуева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Меланья.</w:t>
      </w:r>
    </w:p>
    <w:p w:rsidR="00D04B7A" w:rsidRPr="00D04B7A" w:rsidRDefault="00D04B7A" w:rsidP="00D04B7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чемпионом РМ по шахматам среди мальчиков стал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Жимжи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Виталий.</w:t>
      </w:r>
    </w:p>
    <w:p w:rsidR="00D04B7A" w:rsidRPr="00D04B7A" w:rsidRDefault="00D04B7A" w:rsidP="00D04B7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чемпионате РМ по шашкам среди школьников </w:t>
      </w:r>
      <w:r w:rsidRPr="00D04B7A">
        <w:rPr>
          <w:rFonts w:ascii="Times New Roman" w:hAnsi="Times New Roman" w:cs="Times New Roman"/>
          <w:sz w:val="24"/>
          <w:szCs w:val="24"/>
          <w:u w:val="single"/>
          <w:lang w:val="tr-TR"/>
        </w:rPr>
        <w:t>III</w:t>
      </w:r>
      <w:r w:rsidRPr="00D04B7A">
        <w:rPr>
          <w:rFonts w:ascii="Times New Roman" w:hAnsi="Times New Roman" w:cs="Times New Roman"/>
          <w:sz w:val="24"/>
          <w:szCs w:val="24"/>
          <w:u w:val="single"/>
        </w:rPr>
        <w:t xml:space="preserve"> место</w:t>
      </w:r>
      <w:r w:rsidRPr="00D04B7A">
        <w:rPr>
          <w:rFonts w:ascii="Times New Roman" w:hAnsi="Times New Roman" w:cs="Times New Roman"/>
          <w:sz w:val="24"/>
          <w:szCs w:val="24"/>
        </w:rPr>
        <w:t xml:space="preserve"> заняла </w:t>
      </w:r>
      <w:proofErr w:type="spellStart"/>
      <w:r w:rsidRPr="00D04B7A">
        <w:rPr>
          <w:rFonts w:ascii="Times New Roman" w:hAnsi="Times New Roman" w:cs="Times New Roman"/>
          <w:sz w:val="24"/>
          <w:szCs w:val="24"/>
          <w:u w:val="single"/>
        </w:rPr>
        <w:t>Радионова</w:t>
      </w:r>
      <w:proofErr w:type="spellEnd"/>
      <w:r w:rsidRPr="00D04B7A">
        <w:rPr>
          <w:rFonts w:ascii="Times New Roman" w:hAnsi="Times New Roman" w:cs="Times New Roman"/>
          <w:sz w:val="24"/>
          <w:szCs w:val="24"/>
          <w:u w:val="single"/>
        </w:rPr>
        <w:t xml:space="preserve"> Даша.</w:t>
      </w:r>
    </w:p>
    <w:p w:rsidR="00D04B7A" w:rsidRPr="00D04B7A" w:rsidRDefault="00D04B7A" w:rsidP="00D04B7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чемпионате РМ по шашкам среди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 xml:space="preserve">девочек  </w:t>
      </w:r>
      <w:r w:rsidRPr="00D04B7A">
        <w:rPr>
          <w:rFonts w:ascii="Times New Roman" w:hAnsi="Times New Roman" w:cs="Times New Roman"/>
          <w:sz w:val="24"/>
          <w:szCs w:val="24"/>
          <w:u w:val="single"/>
          <w:lang w:val="tr-TR"/>
        </w:rPr>
        <w:t>II</w:t>
      </w:r>
      <w:proofErr w:type="gramEnd"/>
      <w:r w:rsidRPr="00D04B7A">
        <w:rPr>
          <w:rFonts w:ascii="Times New Roman" w:hAnsi="Times New Roman" w:cs="Times New Roman"/>
          <w:sz w:val="24"/>
          <w:szCs w:val="24"/>
          <w:u w:val="single"/>
        </w:rPr>
        <w:t xml:space="preserve"> место</w:t>
      </w:r>
      <w:r w:rsidRPr="00D04B7A">
        <w:rPr>
          <w:rFonts w:ascii="Times New Roman" w:hAnsi="Times New Roman" w:cs="Times New Roman"/>
          <w:sz w:val="24"/>
          <w:szCs w:val="24"/>
        </w:rPr>
        <w:t xml:space="preserve"> заняла </w:t>
      </w:r>
      <w:r w:rsidRPr="00D04B7A">
        <w:rPr>
          <w:rFonts w:ascii="Times New Roman" w:hAnsi="Times New Roman" w:cs="Times New Roman"/>
          <w:sz w:val="24"/>
          <w:szCs w:val="24"/>
          <w:u w:val="single"/>
        </w:rPr>
        <w:t>Арнаут Ксения</w:t>
      </w:r>
      <w:r w:rsidRPr="00D04B7A">
        <w:rPr>
          <w:rFonts w:ascii="Times New Roman" w:hAnsi="Times New Roman" w:cs="Times New Roman"/>
          <w:sz w:val="24"/>
          <w:szCs w:val="24"/>
        </w:rPr>
        <w:t>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 этом учебном году кружковцы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подготовили  показательные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  концерты на мероприятия организованные и проведенные ГУО:  Августовская  конференции,  День учителя, Учитель  года, закрытие республиканской олимпиады по гагаузскому языку, День защиты детей, Бал «Выпускник-2017».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>В течение  года были организованы выставки рисунков, вышивок, мягкой игрушки, сувениров на всех мероприятия Главного управления образования.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 мае кружок «Современные танцы» под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руководством  руководителя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 кружка Сары С.В. принял </w:t>
      </w:r>
      <w:r w:rsidRPr="00D04B7A">
        <w:rPr>
          <w:rFonts w:ascii="Times New Roman" w:hAnsi="Times New Roman" w:cs="Times New Roman"/>
          <w:b/>
          <w:i/>
          <w:sz w:val="24"/>
          <w:szCs w:val="24"/>
        </w:rPr>
        <w:t xml:space="preserve">участие в конкурсе «Восходящие звезды Гагаузии» , где заняли </w:t>
      </w:r>
      <w:r w:rsidRPr="00D04B7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04B7A">
        <w:rPr>
          <w:rFonts w:ascii="Times New Roman" w:hAnsi="Times New Roman" w:cs="Times New Roman"/>
          <w:b/>
          <w:i/>
          <w:sz w:val="24"/>
          <w:szCs w:val="24"/>
        </w:rPr>
        <w:t xml:space="preserve"> место </w:t>
      </w:r>
      <w:r w:rsidRPr="00D04B7A">
        <w:rPr>
          <w:rFonts w:ascii="Times New Roman" w:hAnsi="Times New Roman" w:cs="Times New Roman"/>
          <w:sz w:val="24"/>
          <w:szCs w:val="24"/>
        </w:rPr>
        <w:t>в двух возрастных группах; принимали участие в Гала концерте и на День города м.Чадыр-Лунга.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>Кружок Современные танцы стали участниками фестиваля  «Про-Европа».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Кружковцы из кружка «Вокальная группа» 21 мая 2017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г.участвовали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 в региональном конкурсе «Зажигаются звезды» в м.Чадыр-Лунга, где заняли призовые места и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гранпри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Вокалисты участвовали в республиканском конкурсе «Звезды Кишинева-звезды Молдовы», на котором заняли 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4B7A">
        <w:rPr>
          <w:rFonts w:ascii="Times New Roman" w:hAnsi="Times New Roman" w:cs="Times New Roman"/>
          <w:sz w:val="24"/>
          <w:szCs w:val="24"/>
        </w:rPr>
        <w:t xml:space="preserve"> и </w:t>
      </w:r>
      <w:r w:rsidRPr="00D04B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4B7A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lastRenderedPageBreak/>
        <w:t xml:space="preserve">В 2017 г была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сформирована  вокально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-инструментальная рок-группа «Хай мам». Эта группа за короткий период успела показать себя как в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Гагагузии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>, так и в Республике Молдова. Участники рок-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группы  приняли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 участие в рок фестивале «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muzi</w:t>
      </w:r>
      <w:proofErr w:type="spellEnd"/>
      <w:r w:rsidRPr="00D04B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04B7A">
        <w:rPr>
          <w:rFonts w:ascii="Times New Roman" w:hAnsi="Times New Roman" w:cs="Times New Roman"/>
          <w:sz w:val="24"/>
          <w:szCs w:val="24"/>
        </w:rPr>
        <w:t>», где прошли в финал и выиграли возможность записать свои  две песни в студии.  Рок-группа «Хай мам» выиграла возможность бесплатно поехать в Швецию на рок-фестиваль в период с 8-10 июня 2017 г. «Хай мам» приняла участие в телевизионном шоу «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Waw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» на телеканале </w:t>
      </w:r>
      <w:proofErr w:type="spellStart"/>
      <w:r w:rsidRPr="00D04B7A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D04B7A">
        <w:rPr>
          <w:rFonts w:ascii="Times New Roman" w:hAnsi="Times New Roman" w:cs="Times New Roman"/>
          <w:sz w:val="24"/>
          <w:szCs w:val="24"/>
        </w:rPr>
        <w:t xml:space="preserve"> TV  27 мая 2017 г., в </w:t>
      </w:r>
      <w:proofErr w:type="gramStart"/>
      <w:r w:rsidRPr="00D04B7A">
        <w:rPr>
          <w:rFonts w:ascii="Times New Roman" w:hAnsi="Times New Roman" w:cs="Times New Roman"/>
          <w:sz w:val="24"/>
          <w:szCs w:val="24"/>
        </w:rPr>
        <w:t>котором  прошли</w:t>
      </w:r>
      <w:proofErr w:type="gramEnd"/>
      <w:r w:rsidRPr="00D04B7A">
        <w:rPr>
          <w:rFonts w:ascii="Times New Roman" w:hAnsi="Times New Roman" w:cs="Times New Roman"/>
          <w:sz w:val="24"/>
          <w:szCs w:val="24"/>
        </w:rPr>
        <w:t xml:space="preserve"> в финал. </w:t>
      </w:r>
    </w:p>
    <w:p w:rsidR="00D04B7A" w:rsidRPr="00D04B7A" w:rsidRDefault="00D04B7A" w:rsidP="00D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B7A">
        <w:rPr>
          <w:rFonts w:ascii="Times New Roman" w:hAnsi="Times New Roman" w:cs="Times New Roman"/>
          <w:sz w:val="24"/>
          <w:szCs w:val="24"/>
        </w:rPr>
        <w:t xml:space="preserve">В Доме творчества эффективно работает методический отдел по туризму, где разрабатываются методические рекомендации для туристических кружков. Туристические кружки принимали участие в соревнованиях по технике туризма в Городской спартакиаде школьников, </w:t>
      </w:r>
      <w:r w:rsidR="001E1E56">
        <w:rPr>
          <w:rFonts w:ascii="Times New Roman" w:hAnsi="Times New Roman" w:cs="Times New Roman"/>
          <w:sz w:val="24"/>
          <w:szCs w:val="24"/>
        </w:rPr>
        <w:t>где показали хорошие результаты и заняли</w:t>
      </w:r>
      <w:r w:rsidRPr="00D04B7A">
        <w:rPr>
          <w:rFonts w:ascii="Times New Roman" w:hAnsi="Times New Roman" w:cs="Times New Roman"/>
          <w:sz w:val="24"/>
          <w:szCs w:val="24"/>
        </w:rPr>
        <w:t xml:space="preserve"> призовые места. </w:t>
      </w:r>
    </w:p>
    <w:p w:rsidR="00D04B7A" w:rsidRPr="00BE4DA9" w:rsidRDefault="00D04B7A" w:rsidP="00D04B7A">
      <w:pPr>
        <w:spacing w:after="0" w:line="240" w:lineRule="auto"/>
        <w:rPr>
          <w:rFonts w:ascii="Times New Roman" w:hAnsi="Times New Roman" w:cs="Times New Roman"/>
        </w:rPr>
      </w:pPr>
    </w:p>
    <w:p w:rsidR="005E3E31" w:rsidRDefault="007B46FA" w:rsidP="00D04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6FA">
        <w:rPr>
          <w:rFonts w:ascii="Times New Roman" w:hAnsi="Times New Roman" w:cs="Times New Roman"/>
          <w:b/>
          <w:sz w:val="28"/>
          <w:szCs w:val="28"/>
        </w:rPr>
        <w:t>Учебный центр обучения молодежи АТО Гагаузии</w:t>
      </w:r>
    </w:p>
    <w:p w:rsidR="006A3A06" w:rsidRDefault="006A3A06" w:rsidP="00A133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A3A06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6A3A0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A3A06">
        <w:rPr>
          <w:rFonts w:ascii="Times New Roman" w:hAnsi="Times New Roman" w:cs="Times New Roman"/>
          <w:sz w:val="24"/>
          <w:szCs w:val="24"/>
        </w:rPr>
        <w:t xml:space="preserve"> обучения молодежи АТО Гагаузии</w:t>
      </w:r>
      <w:r>
        <w:rPr>
          <w:rFonts w:ascii="Times New Roman" w:hAnsi="Times New Roman" w:cs="Times New Roman"/>
          <w:sz w:val="24"/>
          <w:szCs w:val="24"/>
        </w:rPr>
        <w:t xml:space="preserve"> на 2017-2018г. </w:t>
      </w:r>
      <w:r w:rsidR="00DF469F">
        <w:rPr>
          <w:rFonts w:ascii="Times New Roman" w:hAnsi="Times New Roman" w:cs="Times New Roman"/>
          <w:sz w:val="24"/>
          <w:szCs w:val="24"/>
        </w:rPr>
        <w:t xml:space="preserve">были открыты и набраны группы по следующим </w:t>
      </w:r>
      <w:r w:rsidR="00CD6681">
        <w:rPr>
          <w:rFonts w:ascii="Times New Roman" w:hAnsi="Times New Roman" w:cs="Times New Roman"/>
          <w:sz w:val="24"/>
          <w:szCs w:val="24"/>
        </w:rPr>
        <w:t>направлениям</w:t>
      </w:r>
      <w:r w:rsidR="00DF469F">
        <w:rPr>
          <w:rFonts w:ascii="Times New Roman" w:hAnsi="Times New Roman" w:cs="Times New Roman"/>
          <w:sz w:val="24"/>
          <w:szCs w:val="24"/>
        </w:rPr>
        <w:t>:</w:t>
      </w:r>
    </w:p>
    <w:p w:rsidR="00DF469F" w:rsidRPr="009F38AC" w:rsidRDefault="00DF469F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Слесарь по ремонту автомобилей;</w:t>
      </w:r>
    </w:p>
    <w:p w:rsidR="00DF469F" w:rsidRPr="009F38AC" w:rsidRDefault="003909AE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Парикмахер;</w:t>
      </w:r>
    </w:p>
    <w:p w:rsidR="003909AE" w:rsidRPr="009F38AC" w:rsidRDefault="003909AE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Повар;</w:t>
      </w:r>
    </w:p>
    <w:p w:rsidR="003909AE" w:rsidRPr="009F38AC" w:rsidRDefault="003909AE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Бухгалтерский учет и отчетность;</w:t>
      </w:r>
    </w:p>
    <w:p w:rsidR="003909AE" w:rsidRPr="009F38AC" w:rsidRDefault="003909AE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Кондитер;</w:t>
      </w:r>
    </w:p>
    <w:p w:rsidR="003909AE" w:rsidRPr="009F38AC" w:rsidRDefault="003909AE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Закройщик;</w:t>
      </w:r>
    </w:p>
    <w:p w:rsidR="003909AE" w:rsidRPr="009F38AC" w:rsidRDefault="009F38AC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Тракторист;</w:t>
      </w:r>
    </w:p>
    <w:p w:rsidR="009F38AC" w:rsidRDefault="009F38AC" w:rsidP="009F38A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C">
        <w:rPr>
          <w:rFonts w:ascii="Times New Roman" w:hAnsi="Times New Roman" w:cs="Times New Roman"/>
          <w:sz w:val="24"/>
          <w:szCs w:val="24"/>
        </w:rPr>
        <w:t>Мастер виноградарь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8AC" w:rsidRDefault="00A13307" w:rsidP="00A133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A3A06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A3A0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06">
        <w:rPr>
          <w:rFonts w:ascii="Times New Roman" w:hAnsi="Times New Roman" w:cs="Times New Roman"/>
          <w:sz w:val="24"/>
          <w:szCs w:val="24"/>
        </w:rPr>
        <w:t xml:space="preserve"> обучения молодежи АТО Гагаузии</w:t>
      </w:r>
      <w:r>
        <w:rPr>
          <w:rFonts w:ascii="Times New Roman" w:hAnsi="Times New Roman" w:cs="Times New Roman"/>
          <w:sz w:val="24"/>
          <w:szCs w:val="24"/>
        </w:rPr>
        <w:t xml:space="preserve"> тесно сотрудничает с </w:t>
      </w:r>
      <w:r w:rsidR="00DB6923">
        <w:rPr>
          <w:rFonts w:ascii="Times New Roman" w:hAnsi="Times New Roman" w:cs="Times New Roman"/>
          <w:sz w:val="24"/>
          <w:szCs w:val="24"/>
        </w:rPr>
        <w:t>Агентством</w:t>
      </w:r>
      <w:r>
        <w:rPr>
          <w:rFonts w:ascii="Times New Roman" w:hAnsi="Times New Roman" w:cs="Times New Roman"/>
          <w:sz w:val="24"/>
          <w:szCs w:val="24"/>
        </w:rPr>
        <w:t xml:space="preserve"> Занятости населения</w:t>
      </w:r>
      <w:r w:rsidR="00DB6923">
        <w:rPr>
          <w:rFonts w:ascii="Times New Roman" w:hAnsi="Times New Roman" w:cs="Times New Roman"/>
          <w:sz w:val="24"/>
          <w:szCs w:val="24"/>
        </w:rPr>
        <w:t xml:space="preserve">, в рамках сотрудничества с агентством на 2017г. были разработаны учебные планы и </w:t>
      </w:r>
      <w:proofErr w:type="spellStart"/>
      <w:r w:rsidR="00DB6923">
        <w:rPr>
          <w:rFonts w:ascii="Times New Roman" w:hAnsi="Times New Roman" w:cs="Times New Roman"/>
          <w:sz w:val="24"/>
          <w:szCs w:val="24"/>
        </w:rPr>
        <w:t>куррикулумы</w:t>
      </w:r>
      <w:proofErr w:type="spellEnd"/>
      <w:r w:rsidR="00DB6923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специальностям:</w:t>
      </w:r>
    </w:p>
    <w:p w:rsidR="00A7533E" w:rsidRPr="00193EBC" w:rsidRDefault="00A7533E" w:rsidP="00193EB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BC">
        <w:rPr>
          <w:rFonts w:ascii="Times New Roman" w:hAnsi="Times New Roman" w:cs="Times New Roman"/>
          <w:sz w:val="24"/>
          <w:szCs w:val="24"/>
        </w:rPr>
        <w:t>Парикмахер (срок обучения 6 мес.);</w:t>
      </w:r>
    </w:p>
    <w:p w:rsidR="00A7533E" w:rsidRPr="00193EBC" w:rsidRDefault="00A7533E" w:rsidP="00193EB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BC">
        <w:rPr>
          <w:rFonts w:ascii="Times New Roman" w:hAnsi="Times New Roman" w:cs="Times New Roman"/>
          <w:sz w:val="24"/>
          <w:szCs w:val="24"/>
        </w:rPr>
        <w:t>Повар (срок обучения 5 мес.);</w:t>
      </w:r>
    </w:p>
    <w:p w:rsidR="00A7533E" w:rsidRPr="00193EBC" w:rsidRDefault="00A7533E" w:rsidP="00193EB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BC">
        <w:rPr>
          <w:rFonts w:ascii="Times New Roman" w:hAnsi="Times New Roman" w:cs="Times New Roman"/>
          <w:sz w:val="24"/>
          <w:szCs w:val="24"/>
        </w:rPr>
        <w:t>Кондитер (срок обучения 3 мес.);</w:t>
      </w:r>
    </w:p>
    <w:p w:rsidR="00A7533E" w:rsidRPr="00193EBC" w:rsidRDefault="009E535E" w:rsidP="00193EB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BC">
        <w:rPr>
          <w:rFonts w:ascii="Times New Roman" w:hAnsi="Times New Roman" w:cs="Times New Roman"/>
          <w:sz w:val="24"/>
          <w:szCs w:val="24"/>
        </w:rPr>
        <w:t>Закройщик (срок обучения 6 мес.)</w:t>
      </w:r>
    </w:p>
    <w:p w:rsidR="00235A11" w:rsidRDefault="00235A11" w:rsidP="00235A11">
      <w:pPr>
        <w:pStyle w:val="a6"/>
        <w:pBdr>
          <w:bottom w:val="single" w:sz="8" w:space="5" w:color="4F81BD" w:themeColor="accent1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2E91" w:rsidRPr="00BD39FF" w:rsidRDefault="00962E91" w:rsidP="00497A78">
      <w:pPr>
        <w:pStyle w:val="a6"/>
        <w:pBdr>
          <w:bottom w:val="single" w:sz="8" w:space="5" w:color="4F81BD" w:themeColor="accent1"/>
        </w:pBd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Первостепенные задачи образовательной политики АТО Гагаузия</w:t>
      </w:r>
      <w:r w:rsidR="00497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3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2018 - 2019 год:</w:t>
      </w:r>
    </w:p>
    <w:p w:rsidR="00962E91" w:rsidRPr="00593148" w:rsidRDefault="00962E91" w:rsidP="00235A11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148">
        <w:rPr>
          <w:rFonts w:ascii="Times New Roman" w:hAnsi="Times New Roman" w:cs="Times New Roman"/>
          <w:color w:val="000000"/>
          <w:sz w:val="24"/>
          <w:szCs w:val="24"/>
        </w:rPr>
        <w:t>Достижение нового современного качества образования, его соответствие актуальным и перспективным потребностям личности, общества и государства.</w:t>
      </w:r>
    </w:p>
    <w:p w:rsidR="00962E91" w:rsidRPr="00593148" w:rsidRDefault="00962E91" w:rsidP="00235A11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148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целевая поддержка одаренных и талантливых детей. </w:t>
      </w:r>
    </w:p>
    <w:p w:rsidR="00962E91" w:rsidRPr="00593148" w:rsidRDefault="00962E91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148">
        <w:rPr>
          <w:rFonts w:ascii="Times New Roman" w:hAnsi="Times New Roman" w:cs="Times New Roman"/>
          <w:color w:val="000000"/>
          <w:sz w:val="24"/>
          <w:szCs w:val="24"/>
        </w:rPr>
        <w:t>Актуализация профессиональной ориентации учащихся</w:t>
      </w:r>
    </w:p>
    <w:p w:rsidR="00962E91" w:rsidRPr="00593148" w:rsidRDefault="00962E91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color w:val="000000"/>
          <w:sz w:val="24"/>
          <w:szCs w:val="24"/>
        </w:rPr>
        <w:t xml:space="preserve">Оснащение учебных заведений современной оргтехникой и обучение </w:t>
      </w:r>
      <w:r w:rsidR="00543B13" w:rsidRPr="00593148">
        <w:rPr>
          <w:rFonts w:ascii="Times New Roman" w:hAnsi="Times New Roman" w:cs="Times New Roman"/>
          <w:color w:val="000000"/>
          <w:sz w:val="24"/>
          <w:szCs w:val="24"/>
        </w:rPr>
        <w:t xml:space="preserve">менеджеров и </w:t>
      </w:r>
      <w:r w:rsidRPr="00593148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543B13" w:rsidRPr="005931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2E91" w:rsidRPr="00593148" w:rsidRDefault="00543B13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Внедрение «Электронных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 дневник</w:t>
      </w:r>
      <w:r w:rsidRPr="00593148">
        <w:rPr>
          <w:rFonts w:ascii="Times New Roman" w:hAnsi="Times New Roman" w:cs="Times New Roman"/>
          <w:sz w:val="24"/>
          <w:szCs w:val="24"/>
        </w:rPr>
        <w:t>ов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 и журнал</w:t>
      </w:r>
      <w:r w:rsidRPr="00593148">
        <w:rPr>
          <w:rFonts w:ascii="Times New Roman" w:hAnsi="Times New Roman" w:cs="Times New Roman"/>
          <w:sz w:val="24"/>
          <w:szCs w:val="24"/>
        </w:rPr>
        <w:t>ов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Pr="00593148">
        <w:rPr>
          <w:rFonts w:ascii="Times New Roman" w:hAnsi="Times New Roman" w:cs="Times New Roman"/>
          <w:sz w:val="24"/>
          <w:szCs w:val="24"/>
        </w:rPr>
        <w:t>» как атрибутов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 современной школы». </w:t>
      </w:r>
    </w:p>
    <w:p w:rsidR="00962E91" w:rsidRPr="00593148" w:rsidRDefault="00962E91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 xml:space="preserve">Открытие групп продлённого дня в начальных классах. </w:t>
      </w:r>
    </w:p>
    <w:p w:rsidR="00962E91" w:rsidRPr="00593148" w:rsidRDefault="00962E91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Современное развитие и перепрофилирование системы внешкольного образования</w:t>
      </w:r>
      <w:r w:rsidR="00235A11">
        <w:rPr>
          <w:rFonts w:ascii="Times New Roman" w:hAnsi="Times New Roman" w:cs="Times New Roman"/>
          <w:sz w:val="24"/>
          <w:szCs w:val="24"/>
        </w:rPr>
        <w:t xml:space="preserve"> </w:t>
      </w:r>
      <w:r w:rsidR="00543B13" w:rsidRPr="00593148">
        <w:rPr>
          <w:rFonts w:ascii="Times New Roman" w:hAnsi="Times New Roman" w:cs="Times New Roman"/>
          <w:sz w:val="24"/>
          <w:szCs w:val="24"/>
        </w:rPr>
        <w:t>(кружковой работы)</w:t>
      </w:r>
      <w:r w:rsidRPr="00593148">
        <w:rPr>
          <w:rFonts w:ascii="Times New Roman" w:hAnsi="Times New Roman" w:cs="Times New Roman"/>
          <w:sz w:val="24"/>
          <w:szCs w:val="24"/>
        </w:rPr>
        <w:t>.</w:t>
      </w:r>
    </w:p>
    <w:p w:rsidR="00962E91" w:rsidRPr="00593148" w:rsidRDefault="00543B13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Совершенствование современной системы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 отбора и подготовки управленческих кадров, </w:t>
      </w:r>
      <w:r w:rsidR="00CA3762" w:rsidRPr="00593148">
        <w:rPr>
          <w:rFonts w:ascii="Times New Roman" w:hAnsi="Times New Roman" w:cs="Times New Roman"/>
          <w:sz w:val="24"/>
          <w:szCs w:val="24"/>
        </w:rPr>
        <w:t xml:space="preserve">менеджеров </w:t>
      </w:r>
      <w:proofErr w:type="spellStart"/>
      <w:r w:rsidR="00962E91" w:rsidRPr="00593148">
        <w:rPr>
          <w:rFonts w:ascii="Times New Roman" w:hAnsi="Times New Roman" w:cs="Times New Roman"/>
          <w:sz w:val="24"/>
          <w:szCs w:val="24"/>
        </w:rPr>
        <w:t>доуниверситетских</w:t>
      </w:r>
      <w:proofErr w:type="spellEnd"/>
      <w:r w:rsidR="00962E91" w:rsidRPr="00593148">
        <w:rPr>
          <w:rFonts w:ascii="Times New Roman" w:hAnsi="Times New Roman" w:cs="Times New Roman"/>
          <w:sz w:val="24"/>
          <w:szCs w:val="24"/>
        </w:rPr>
        <w:t xml:space="preserve"> учебных заведений</w:t>
      </w:r>
      <w:r w:rsidRPr="00593148">
        <w:rPr>
          <w:rFonts w:ascii="Times New Roman" w:hAnsi="Times New Roman" w:cs="Times New Roman"/>
          <w:sz w:val="24"/>
          <w:szCs w:val="24"/>
        </w:rPr>
        <w:t>.</w:t>
      </w:r>
    </w:p>
    <w:p w:rsidR="00962E91" w:rsidRPr="00593148" w:rsidRDefault="00543B13" w:rsidP="003B149F">
      <w:pPr>
        <w:pStyle w:val="a5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148">
        <w:rPr>
          <w:rFonts w:ascii="Times New Roman" w:hAnsi="Times New Roman" w:cs="Times New Roman"/>
          <w:sz w:val="24"/>
          <w:szCs w:val="24"/>
        </w:rPr>
        <w:t>Продолжить о</w:t>
      </w:r>
      <w:r w:rsidR="00962E91" w:rsidRPr="00593148">
        <w:rPr>
          <w:rFonts w:ascii="Times New Roman" w:hAnsi="Times New Roman" w:cs="Times New Roman"/>
          <w:sz w:val="24"/>
          <w:szCs w:val="24"/>
        </w:rPr>
        <w:t xml:space="preserve">ткрытие новых мест в детских </w:t>
      </w:r>
      <w:r w:rsidRPr="00593148">
        <w:rPr>
          <w:rFonts w:ascii="Times New Roman" w:hAnsi="Times New Roman" w:cs="Times New Roman"/>
          <w:sz w:val="24"/>
          <w:szCs w:val="24"/>
        </w:rPr>
        <w:t xml:space="preserve">дошкольных учреждениях. </w:t>
      </w:r>
    </w:p>
    <w:p w:rsidR="00511C8A" w:rsidRDefault="00511C8A" w:rsidP="005D6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7E6" w:rsidRDefault="00C317E6" w:rsidP="005D6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317E6" w:rsidSect="000130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artDDDC"/>
      </v:shape>
    </w:pict>
  </w:numPicBullet>
  <w:abstractNum w:abstractNumId="0" w15:restartNumberingAfterBreak="0">
    <w:nsid w:val="003C3D6B"/>
    <w:multiLevelType w:val="hybridMultilevel"/>
    <w:tmpl w:val="F526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0029B"/>
    <w:multiLevelType w:val="hybridMultilevel"/>
    <w:tmpl w:val="5D6A1A5A"/>
    <w:lvl w:ilvl="0" w:tplc="FEBC0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DC3"/>
    <w:multiLevelType w:val="hybridMultilevel"/>
    <w:tmpl w:val="2BA47AC2"/>
    <w:lvl w:ilvl="0" w:tplc="D3A4D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41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E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C93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41A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85D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C5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4B8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E4C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38D7814"/>
    <w:multiLevelType w:val="hybridMultilevel"/>
    <w:tmpl w:val="ACFC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27EE"/>
    <w:multiLevelType w:val="hybridMultilevel"/>
    <w:tmpl w:val="FA2E838C"/>
    <w:lvl w:ilvl="0" w:tplc="1F92A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CC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80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42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CB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AF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22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83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EE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CA1DC8"/>
    <w:multiLevelType w:val="hybridMultilevel"/>
    <w:tmpl w:val="2A123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F6E26"/>
    <w:multiLevelType w:val="hybridMultilevel"/>
    <w:tmpl w:val="ED7A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627"/>
    <w:multiLevelType w:val="hybridMultilevel"/>
    <w:tmpl w:val="9BEC1F4A"/>
    <w:lvl w:ilvl="0" w:tplc="FEBC0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B2EFA"/>
    <w:multiLevelType w:val="hybridMultilevel"/>
    <w:tmpl w:val="AEE62FB4"/>
    <w:lvl w:ilvl="0" w:tplc="5FDCD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E6F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C5A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3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283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A93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A84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0C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016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D023C18"/>
    <w:multiLevelType w:val="multilevel"/>
    <w:tmpl w:val="D6946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FCE0ED5"/>
    <w:multiLevelType w:val="hybridMultilevel"/>
    <w:tmpl w:val="4976BD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A2070A"/>
    <w:multiLevelType w:val="hybridMultilevel"/>
    <w:tmpl w:val="8670E248"/>
    <w:lvl w:ilvl="0" w:tplc="7CC04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A3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F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0FB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66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865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27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871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54D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4C3AB4"/>
    <w:multiLevelType w:val="hybridMultilevel"/>
    <w:tmpl w:val="AF307654"/>
    <w:lvl w:ilvl="0" w:tplc="DADE3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6FB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8D9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25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66C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F43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A95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2BA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A0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FB21C55"/>
    <w:multiLevelType w:val="hybridMultilevel"/>
    <w:tmpl w:val="51A0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E0E44"/>
    <w:multiLevelType w:val="hybridMultilevel"/>
    <w:tmpl w:val="072213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50552"/>
    <w:multiLevelType w:val="hybridMultilevel"/>
    <w:tmpl w:val="B5AE64AE"/>
    <w:lvl w:ilvl="0" w:tplc="C002A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A9F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292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4E3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CC9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A66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472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E53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C49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3F930EC"/>
    <w:multiLevelType w:val="hybridMultilevel"/>
    <w:tmpl w:val="12AE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B57A6"/>
    <w:multiLevelType w:val="hybridMultilevel"/>
    <w:tmpl w:val="99BA0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548AC"/>
    <w:multiLevelType w:val="hybridMultilevel"/>
    <w:tmpl w:val="3D4E4C6C"/>
    <w:lvl w:ilvl="0" w:tplc="429E3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A602D"/>
    <w:multiLevelType w:val="hybridMultilevel"/>
    <w:tmpl w:val="E65E2E90"/>
    <w:lvl w:ilvl="0" w:tplc="85AA6F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9204F"/>
    <w:multiLevelType w:val="hybridMultilevel"/>
    <w:tmpl w:val="6AC8E3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419D7"/>
    <w:multiLevelType w:val="hybridMultilevel"/>
    <w:tmpl w:val="E574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051DC"/>
    <w:multiLevelType w:val="hybridMultilevel"/>
    <w:tmpl w:val="D638A6AE"/>
    <w:lvl w:ilvl="0" w:tplc="FEBC0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47EE"/>
    <w:multiLevelType w:val="hybridMultilevel"/>
    <w:tmpl w:val="68D2A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32C4C"/>
    <w:multiLevelType w:val="hybridMultilevel"/>
    <w:tmpl w:val="4E3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75CCD"/>
    <w:multiLevelType w:val="hybridMultilevel"/>
    <w:tmpl w:val="D3F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F1694"/>
    <w:multiLevelType w:val="hybridMultilevel"/>
    <w:tmpl w:val="E0BAE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B383C"/>
    <w:multiLevelType w:val="hybridMultilevel"/>
    <w:tmpl w:val="21284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F0E50"/>
    <w:multiLevelType w:val="hybridMultilevel"/>
    <w:tmpl w:val="8B12BFBA"/>
    <w:lvl w:ilvl="0" w:tplc="F09AC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7E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EE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0A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202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24C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C50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C12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E4D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E60EBC"/>
    <w:multiLevelType w:val="hybridMultilevel"/>
    <w:tmpl w:val="F13C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653FF"/>
    <w:multiLevelType w:val="multilevel"/>
    <w:tmpl w:val="46CE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1" w15:restartNumberingAfterBreak="0">
    <w:nsid w:val="56320BCE"/>
    <w:multiLevelType w:val="hybridMultilevel"/>
    <w:tmpl w:val="2BB65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664143"/>
    <w:multiLevelType w:val="hybridMultilevel"/>
    <w:tmpl w:val="D1FC4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981141"/>
    <w:multiLevelType w:val="hybridMultilevel"/>
    <w:tmpl w:val="400EC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14A03"/>
    <w:multiLevelType w:val="hybridMultilevel"/>
    <w:tmpl w:val="57B8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E0319"/>
    <w:multiLevelType w:val="hybridMultilevel"/>
    <w:tmpl w:val="F6280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6564942"/>
    <w:multiLevelType w:val="hybridMultilevel"/>
    <w:tmpl w:val="6396D3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74330AC"/>
    <w:multiLevelType w:val="hybridMultilevel"/>
    <w:tmpl w:val="F8B2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03CF5"/>
    <w:multiLevelType w:val="hybridMultilevel"/>
    <w:tmpl w:val="7B9A1F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750BE2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2760FA0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7F240D8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84008AD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894B95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6E96F96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C584BF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A87C100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1F5530"/>
    <w:multiLevelType w:val="hybridMultilevel"/>
    <w:tmpl w:val="9768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35D80"/>
    <w:multiLevelType w:val="hybridMultilevel"/>
    <w:tmpl w:val="95B0F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8"/>
  </w:num>
  <w:num w:numId="4">
    <w:abstractNumId w:val="28"/>
  </w:num>
  <w:num w:numId="5">
    <w:abstractNumId w:val="11"/>
  </w:num>
  <w:num w:numId="6">
    <w:abstractNumId w:val="12"/>
  </w:num>
  <w:num w:numId="7">
    <w:abstractNumId w:val="15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39"/>
  </w:num>
  <w:num w:numId="13">
    <w:abstractNumId w:val="19"/>
  </w:num>
  <w:num w:numId="14">
    <w:abstractNumId w:val="32"/>
  </w:num>
  <w:num w:numId="15">
    <w:abstractNumId w:val="35"/>
  </w:num>
  <w:num w:numId="16">
    <w:abstractNumId w:val="33"/>
  </w:num>
  <w:num w:numId="17">
    <w:abstractNumId w:val="36"/>
  </w:num>
  <w:num w:numId="18">
    <w:abstractNumId w:val="16"/>
  </w:num>
  <w:num w:numId="19">
    <w:abstractNumId w:val="6"/>
  </w:num>
  <w:num w:numId="20">
    <w:abstractNumId w:val="20"/>
  </w:num>
  <w:num w:numId="21">
    <w:abstractNumId w:val="25"/>
  </w:num>
  <w:num w:numId="22">
    <w:abstractNumId w:val="37"/>
  </w:num>
  <w:num w:numId="23">
    <w:abstractNumId w:val="27"/>
  </w:num>
  <w:num w:numId="24">
    <w:abstractNumId w:val="34"/>
  </w:num>
  <w:num w:numId="25">
    <w:abstractNumId w:val="24"/>
  </w:num>
  <w:num w:numId="26">
    <w:abstractNumId w:val="13"/>
  </w:num>
  <w:num w:numId="27">
    <w:abstractNumId w:val="3"/>
  </w:num>
  <w:num w:numId="28">
    <w:abstractNumId w:val="29"/>
  </w:num>
  <w:num w:numId="29">
    <w:abstractNumId w:val="21"/>
  </w:num>
  <w:num w:numId="30">
    <w:abstractNumId w:val="5"/>
  </w:num>
  <w:num w:numId="31">
    <w:abstractNumId w:val="10"/>
  </w:num>
  <w:num w:numId="32">
    <w:abstractNumId w:val="30"/>
  </w:num>
  <w:num w:numId="33">
    <w:abstractNumId w:val="31"/>
  </w:num>
  <w:num w:numId="34">
    <w:abstractNumId w:val="9"/>
  </w:num>
  <w:num w:numId="35">
    <w:abstractNumId w:val="18"/>
  </w:num>
  <w:num w:numId="36">
    <w:abstractNumId w:val="17"/>
  </w:num>
  <w:num w:numId="37">
    <w:abstractNumId w:val="22"/>
  </w:num>
  <w:num w:numId="38">
    <w:abstractNumId w:val="7"/>
  </w:num>
  <w:num w:numId="39">
    <w:abstractNumId w:val="1"/>
  </w:num>
  <w:num w:numId="40">
    <w:abstractNumId w:val="26"/>
  </w:num>
  <w:num w:numId="41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795E"/>
    <w:rsid w:val="0000500F"/>
    <w:rsid w:val="000074B5"/>
    <w:rsid w:val="00013006"/>
    <w:rsid w:val="000174C3"/>
    <w:rsid w:val="0002133D"/>
    <w:rsid w:val="000249B1"/>
    <w:rsid w:val="00027EFB"/>
    <w:rsid w:val="00037545"/>
    <w:rsid w:val="00045670"/>
    <w:rsid w:val="000476C4"/>
    <w:rsid w:val="00056911"/>
    <w:rsid w:val="000617FE"/>
    <w:rsid w:val="000648B4"/>
    <w:rsid w:val="00065096"/>
    <w:rsid w:val="00071BAF"/>
    <w:rsid w:val="00072F6D"/>
    <w:rsid w:val="00084931"/>
    <w:rsid w:val="000973FC"/>
    <w:rsid w:val="000B20FB"/>
    <w:rsid w:val="000B5377"/>
    <w:rsid w:val="000C037B"/>
    <w:rsid w:val="000C057F"/>
    <w:rsid w:val="000C301F"/>
    <w:rsid w:val="000C3CBF"/>
    <w:rsid w:val="000C3D53"/>
    <w:rsid w:val="000D2287"/>
    <w:rsid w:val="000E0FF6"/>
    <w:rsid w:val="000F1228"/>
    <w:rsid w:val="000F7773"/>
    <w:rsid w:val="00100C99"/>
    <w:rsid w:val="00110B74"/>
    <w:rsid w:val="001163A8"/>
    <w:rsid w:val="00117700"/>
    <w:rsid w:val="00122E22"/>
    <w:rsid w:val="001234DE"/>
    <w:rsid w:val="0012386F"/>
    <w:rsid w:val="00126801"/>
    <w:rsid w:val="00141EE8"/>
    <w:rsid w:val="00144F81"/>
    <w:rsid w:val="00145075"/>
    <w:rsid w:val="00147F96"/>
    <w:rsid w:val="00150033"/>
    <w:rsid w:val="00153082"/>
    <w:rsid w:val="00155199"/>
    <w:rsid w:val="0015663B"/>
    <w:rsid w:val="001656BB"/>
    <w:rsid w:val="001670FA"/>
    <w:rsid w:val="00170CEA"/>
    <w:rsid w:val="00173142"/>
    <w:rsid w:val="001737B6"/>
    <w:rsid w:val="00174F50"/>
    <w:rsid w:val="00175334"/>
    <w:rsid w:val="00175C2C"/>
    <w:rsid w:val="001768A5"/>
    <w:rsid w:val="001779D2"/>
    <w:rsid w:val="00182C2E"/>
    <w:rsid w:val="00182F4C"/>
    <w:rsid w:val="00182FF8"/>
    <w:rsid w:val="0018388B"/>
    <w:rsid w:val="00186AFA"/>
    <w:rsid w:val="00193EBC"/>
    <w:rsid w:val="001A44D1"/>
    <w:rsid w:val="001A6EF7"/>
    <w:rsid w:val="001B13C0"/>
    <w:rsid w:val="001B3D94"/>
    <w:rsid w:val="001B5F52"/>
    <w:rsid w:val="001D13B1"/>
    <w:rsid w:val="001E1E56"/>
    <w:rsid w:val="001F105F"/>
    <w:rsid w:val="001F3517"/>
    <w:rsid w:val="001F4D81"/>
    <w:rsid w:val="001F6CBA"/>
    <w:rsid w:val="001F711E"/>
    <w:rsid w:val="002103CE"/>
    <w:rsid w:val="0021055B"/>
    <w:rsid w:val="00210752"/>
    <w:rsid w:val="00211E61"/>
    <w:rsid w:val="002127C8"/>
    <w:rsid w:val="0021741E"/>
    <w:rsid w:val="002174B6"/>
    <w:rsid w:val="00221DAD"/>
    <w:rsid w:val="00235A11"/>
    <w:rsid w:val="0024064E"/>
    <w:rsid w:val="00245217"/>
    <w:rsid w:val="00245D6E"/>
    <w:rsid w:val="002474B1"/>
    <w:rsid w:val="00252E17"/>
    <w:rsid w:val="00256673"/>
    <w:rsid w:val="00256E10"/>
    <w:rsid w:val="0028154A"/>
    <w:rsid w:val="0028363D"/>
    <w:rsid w:val="002854AB"/>
    <w:rsid w:val="00286F39"/>
    <w:rsid w:val="002923D4"/>
    <w:rsid w:val="00294E57"/>
    <w:rsid w:val="00296D19"/>
    <w:rsid w:val="00297C6E"/>
    <w:rsid w:val="002A213B"/>
    <w:rsid w:val="002B01B0"/>
    <w:rsid w:val="002B0600"/>
    <w:rsid w:val="002B0B95"/>
    <w:rsid w:val="002B4F61"/>
    <w:rsid w:val="002B5C2C"/>
    <w:rsid w:val="002D1F85"/>
    <w:rsid w:val="002E50F7"/>
    <w:rsid w:val="002F14C0"/>
    <w:rsid w:val="002F2F31"/>
    <w:rsid w:val="002F7A08"/>
    <w:rsid w:val="00301EF1"/>
    <w:rsid w:val="003064ED"/>
    <w:rsid w:val="003127AA"/>
    <w:rsid w:val="003145AC"/>
    <w:rsid w:val="00316780"/>
    <w:rsid w:val="00317C2D"/>
    <w:rsid w:val="0032170A"/>
    <w:rsid w:val="00325D9A"/>
    <w:rsid w:val="00333818"/>
    <w:rsid w:val="003375AA"/>
    <w:rsid w:val="00337CBB"/>
    <w:rsid w:val="00340665"/>
    <w:rsid w:val="00345FB9"/>
    <w:rsid w:val="00373763"/>
    <w:rsid w:val="00381243"/>
    <w:rsid w:val="00382CE9"/>
    <w:rsid w:val="00385C20"/>
    <w:rsid w:val="00385CDC"/>
    <w:rsid w:val="003909AE"/>
    <w:rsid w:val="003A2568"/>
    <w:rsid w:val="003A3535"/>
    <w:rsid w:val="003A62D2"/>
    <w:rsid w:val="003B149F"/>
    <w:rsid w:val="003B69AE"/>
    <w:rsid w:val="003C0996"/>
    <w:rsid w:val="003D3344"/>
    <w:rsid w:val="003D7114"/>
    <w:rsid w:val="003E110C"/>
    <w:rsid w:val="003E1937"/>
    <w:rsid w:val="003F19E0"/>
    <w:rsid w:val="00404712"/>
    <w:rsid w:val="00414043"/>
    <w:rsid w:val="0041472C"/>
    <w:rsid w:val="00416D52"/>
    <w:rsid w:val="00422962"/>
    <w:rsid w:val="00424D42"/>
    <w:rsid w:val="00432005"/>
    <w:rsid w:val="00432768"/>
    <w:rsid w:val="004445DE"/>
    <w:rsid w:val="00446659"/>
    <w:rsid w:val="0044706B"/>
    <w:rsid w:val="0045336E"/>
    <w:rsid w:val="00460779"/>
    <w:rsid w:val="00460A5F"/>
    <w:rsid w:val="00460BBD"/>
    <w:rsid w:val="004729F3"/>
    <w:rsid w:val="00487907"/>
    <w:rsid w:val="00493C74"/>
    <w:rsid w:val="00497A78"/>
    <w:rsid w:val="004A331D"/>
    <w:rsid w:val="004A407D"/>
    <w:rsid w:val="004B4B83"/>
    <w:rsid w:val="004C20B0"/>
    <w:rsid w:val="004D0012"/>
    <w:rsid w:val="004E350F"/>
    <w:rsid w:val="004E4A35"/>
    <w:rsid w:val="004E5D96"/>
    <w:rsid w:val="004E738D"/>
    <w:rsid w:val="004F26AD"/>
    <w:rsid w:val="005002B2"/>
    <w:rsid w:val="00505CB1"/>
    <w:rsid w:val="005100A8"/>
    <w:rsid w:val="00511C8A"/>
    <w:rsid w:val="00512DD5"/>
    <w:rsid w:val="00515E47"/>
    <w:rsid w:val="00522C26"/>
    <w:rsid w:val="005248CF"/>
    <w:rsid w:val="00532E1B"/>
    <w:rsid w:val="00543B13"/>
    <w:rsid w:val="005454E7"/>
    <w:rsid w:val="00551A8F"/>
    <w:rsid w:val="00560EB4"/>
    <w:rsid w:val="00561292"/>
    <w:rsid w:val="00567DC1"/>
    <w:rsid w:val="00571E20"/>
    <w:rsid w:val="00576C16"/>
    <w:rsid w:val="00581D5D"/>
    <w:rsid w:val="00583963"/>
    <w:rsid w:val="0059230A"/>
    <w:rsid w:val="00593148"/>
    <w:rsid w:val="005933B1"/>
    <w:rsid w:val="00593B23"/>
    <w:rsid w:val="00596714"/>
    <w:rsid w:val="005A2690"/>
    <w:rsid w:val="005A5E3D"/>
    <w:rsid w:val="005B354B"/>
    <w:rsid w:val="005C0405"/>
    <w:rsid w:val="005C36EB"/>
    <w:rsid w:val="005C51A2"/>
    <w:rsid w:val="005C795E"/>
    <w:rsid w:val="005D10B2"/>
    <w:rsid w:val="005D65A3"/>
    <w:rsid w:val="005E0710"/>
    <w:rsid w:val="005E3E31"/>
    <w:rsid w:val="005E4535"/>
    <w:rsid w:val="005E54BB"/>
    <w:rsid w:val="005E57D7"/>
    <w:rsid w:val="005F52DD"/>
    <w:rsid w:val="00617D79"/>
    <w:rsid w:val="006249BD"/>
    <w:rsid w:val="006318C0"/>
    <w:rsid w:val="00636B9E"/>
    <w:rsid w:val="0064027C"/>
    <w:rsid w:val="00657F27"/>
    <w:rsid w:val="00663A0A"/>
    <w:rsid w:val="006707C2"/>
    <w:rsid w:val="00673639"/>
    <w:rsid w:val="00675278"/>
    <w:rsid w:val="00683985"/>
    <w:rsid w:val="00690F3D"/>
    <w:rsid w:val="00692423"/>
    <w:rsid w:val="00692E61"/>
    <w:rsid w:val="00694433"/>
    <w:rsid w:val="006A1482"/>
    <w:rsid w:val="006A3A06"/>
    <w:rsid w:val="006B105B"/>
    <w:rsid w:val="006B2ACB"/>
    <w:rsid w:val="006C107A"/>
    <w:rsid w:val="006C324B"/>
    <w:rsid w:val="006C3D87"/>
    <w:rsid w:val="006C77D4"/>
    <w:rsid w:val="006C7ACA"/>
    <w:rsid w:val="006D7A0A"/>
    <w:rsid w:val="006E0F4B"/>
    <w:rsid w:val="006E2A0B"/>
    <w:rsid w:val="006E74FE"/>
    <w:rsid w:val="006F0D4F"/>
    <w:rsid w:val="006F4AC4"/>
    <w:rsid w:val="007036B5"/>
    <w:rsid w:val="0071592C"/>
    <w:rsid w:val="00715CA9"/>
    <w:rsid w:val="00716708"/>
    <w:rsid w:val="00734FBB"/>
    <w:rsid w:val="00742667"/>
    <w:rsid w:val="00750B06"/>
    <w:rsid w:val="00752687"/>
    <w:rsid w:val="007526ED"/>
    <w:rsid w:val="00757B31"/>
    <w:rsid w:val="007715C5"/>
    <w:rsid w:val="0077211E"/>
    <w:rsid w:val="00781B2D"/>
    <w:rsid w:val="00787953"/>
    <w:rsid w:val="0079759B"/>
    <w:rsid w:val="007B3A3B"/>
    <w:rsid w:val="007B46FA"/>
    <w:rsid w:val="007C258F"/>
    <w:rsid w:val="007D4288"/>
    <w:rsid w:val="007E156C"/>
    <w:rsid w:val="007E2DE5"/>
    <w:rsid w:val="007E3743"/>
    <w:rsid w:val="007E58A1"/>
    <w:rsid w:val="007F4532"/>
    <w:rsid w:val="0080504D"/>
    <w:rsid w:val="008171C2"/>
    <w:rsid w:val="008209AD"/>
    <w:rsid w:val="00822F01"/>
    <w:rsid w:val="00823722"/>
    <w:rsid w:val="008259D5"/>
    <w:rsid w:val="00832C99"/>
    <w:rsid w:val="00843AA9"/>
    <w:rsid w:val="00861537"/>
    <w:rsid w:val="00862E71"/>
    <w:rsid w:val="00866183"/>
    <w:rsid w:val="00874A03"/>
    <w:rsid w:val="00880135"/>
    <w:rsid w:val="00884E31"/>
    <w:rsid w:val="008A037C"/>
    <w:rsid w:val="008B0006"/>
    <w:rsid w:val="008B537A"/>
    <w:rsid w:val="008C5AB3"/>
    <w:rsid w:val="008D781A"/>
    <w:rsid w:val="008E5B59"/>
    <w:rsid w:val="008E5D89"/>
    <w:rsid w:val="008F552E"/>
    <w:rsid w:val="00903655"/>
    <w:rsid w:val="009151BC"/>
    <w:rsid w:val="009261E9"/>
    <w:rsid w:val="00945514"/>
    <w:rsid w:val="00946081"/>
    <w:rsid w:val="009518AA"/>
    <w:rsid w:val="00955E5B"/>
    <w:rsid w:val="00956C0D"/>
    <w:rsid w:val="00962E91"/>
    <w:rsid w:val="00963616"/>
    <w:rsid w:val="00966F34"/>
    <w:rsid w:val="009679BD"/>
    <w:rsid w:val="009679C1"/>
    <w:rsid w:val="00971BAF"/>
    <w:rsid w:val="0097630E"/>
    <w:rsid w:val="00976A50"/>
    <w:rsid w:val="0098710E"/>
    <w:rsid w:val="0099051A"/>
    <w:rsid w:val="009919C6"/>
    <w:rsid w:val="0099556B"/>
    <w:rsid w:val="009A0A68"/>
    <w:rsid w:val="009A4977"/>
    <w:rsid w:val="009B09D2"/>
    <w:rsid w:val="009D35BD"/>
    <w:rsid w:val="009D3F3C"/>
    <w:rsid w:val="009D40D9"/>
    <w:rsid w:val="009D702E"/>
    <w:rsid w:val="009E4047"/>
    <w:rsid w:val="009E535E"/>
    <w:rsid w:val="009E79EB"/>
    <w:rsid w:val="009F0FBC"/>
    <w:rsid w:val="009F38AC"/>
    <w:rsid w:val="00A03F36"/>
    <w:rsid w:val="00A101A1"/>
    <w:rsid w:val="00A13307"/>
    <w:rsid w:val="00A15BA5"/>
    <w:rsid w:val="00A17155"/>
    <w:rsid w:val="00A219C6"/>
    <w:rsid w:val="00A3735D"/>
    <w:rsid w:val="00A401FA"/>
    <w:rsid w:val="00A4270B"/>
    <w:rsid w:val="00A50DC6"/>
    <w:rsid w:val="00A67E9B"/>
    <w:rsid w:val="00A7533E"/>
    <w:rsid w:val="00AA09A9"/>
    <w:rsid w:val="00AB4FB3"/>
    <w:rsid w:val="00AB6E05"/>
    <w:rsid w:val="00AB7A77"/>
    <w:rsid w:val="00AD56BB"/>
    <w:rsid w:val="00AD60D3"/>
    <w:rsid w:val="00AE02EA"/>
    <w:rsid w:val="00AE3509"/>
    <w:rsid w:val="00AE420C"/>
    <w:rsid w:val="00AE58D6"/>
    <w:rsid w:val="00AE62C0"/>
    <w:rsid w:val="00AE7AD3"/>
    <w:rsid w:val="00AF56B6"/>
    <w:rsid w:val="00B01B37"/>
    <w:rsid w:val="00B12E5B"/>
    <w:rsid w:val="00B208F1"/>
    <w:rsid w:val="00B36561"/>
    <w:rsid w:val="00B43EE5"/>
    <w:rsid w:val="00B521C5"/>
    <w:rsid w:val="00B542F1"/>
    <w:rsid w:val="00B54F58"/>
    <w:rsid w:val="00B75040"/>
    <w:rsid w:val="00B75153"/>
    <w:rsid w:val="00B77A7B"/>
    <w:rsid w:val="00B839C3"/>
    <w:rsid w:val="00B93E69"/>
    <w:rsid w:val="00B96DA7"/>
    <w:rsid w:val="00BA38CD"/>
    <w:rsid w:val="00BB5A03"/>
    <w:rsid w:val="00BB666B"/>
    <w:rsid w:val="00BC029A"/>
    <w:rsid w:val="00BC03A8"/>
    <w:rsid w:val="00BC3ACD"/>
    <w:rsid w:val="00BC417F"/>
    <w:rsid w:val="00BC5857"/>
    <w:rsid w:val="00BD09A3"/>
    <w:rsid w:val="00BD1630"/>
    <w:rsid w:val="00BD39FF"/>
    <w:rsid w:val="00BD6DD4"/>
    <w:rsid w:val="00BE4DA9"/>
    <w:rsid w:val="00BF384E"/>
    <w:rsid w:val="00BF484E"/>
    <w:rsid w:val="00BF6028"/>
    <w:rsid w:val="00BF6BA6"/>
    <w:rsid w:val="00C06DFD"/>
    <w:rsid w:val="00C16DD9"/>
    <w:rsid w:val="00C27C7C"/>
    <w:rsid w:val="00C317E6"/>
    <w:rsid w:val="00C43056"/>
    <w:rsid w:val="00C456B1"/>
    <w:rsid w:val="00C45A87"/>
    <w:rsid w:val="00C47E3D"/>
    <w:rsid w:val="00C517D7"/>
    <w:rsid w:val="00C566D8"/>
    <w:rsid w:val="00C607C8"/>
    <w:rsid w:val="00C62F11"/>
    <w:rsid w:val="00C64431"/>
    <w:rsid w:val="00C706B0"/>
    <w:rsid w:val="00C72D65"/>
    <w:rsid w:val="00C818FC"/>
    <w:rsid w:val="00C81EB0"/>
    <w:rsid w:val="00C8456C"/>
    <w:rsid w:val="00C9558B"/>
    <w:rsid w:val="00CA3762"/>
    <w:rsid w:val="00CA3AFD"/>
    <w:rsid w:val="00CB1289"/>
    <w:rsid w:val="00CB1FD0"/>
    <w:rsid w:val="00CB42FB"/>
    <w:rsid w:val="00CB5035"/>
    <w:rsid w:val="00CC1B8C"/>
    <w:rsid w:val="00CC2AA4"/>
    <w:rsid w:val="00CC65B7"/>
    <w:rsid w:val="00CD3E2D"/>
    <w:rsid w:val="00CD6681"/>
    <w:rsid w:val="00CE1D92"/>
    <w:rsid w:val="00CF2A7B"/>
    <w:rsid w:val="00CF733B"/>
    <w:rsid w:val="00D04B7A"/>
    <w:rsid w:val="00D13CBF"/>
    <w:rsid w:val="00D153D7"/>
    <w:rsid w:val="00D24B6F"/>
    <w:rsid w:val="00D25290"/>
    <w:rsid w:val="00D31190"/>
    <w:rsid w:val="00D33D38"/>
    <w:rsid w:val="00D44821"/>
    <w:rsid w:val="00D57311"/>
    <w:rsid w:val="00D62531"/>
    <w:rsid w:val="00D641BE"/>
    <w:rsid w:val="00D735E1"/>
    <w:rsid w:val="00D9163B"/>
    <w:rsid w:val="00D929F7"/>
    <w:rsid w:val="00D9610A"/>
    <w:rsid w:val="00D964EF"/>
    <w:rsid w:val="00DA3C14"/>
    <w:rsid w:val="00DA424F"/>
    <w:rsid w:val="00DB663E"/>
    <w:rsid w:val="00DB6923"/>
    <w:rsid w:val="00DC49AC"/>
    <w:rsid w:val="00DC53CE"/>
    <w:rsid w:val="00DD1BC8"/>
    <w:rsid w:val="00DD2CA9"/>
    <w:rsid w:val="00DD5858"/>
    <w:rsid w:val="00DD664F"/>
    <w:rsid w:val="00DE72EB"/>
    <w:rsid w:val="00DE7C3D"/>
    <w:rsid w:val="00DF469F"/>
    <w:rsid w:val="00E0375B"/>
    <w:rsid w:val="00E04915"/>
    <w:rsid w:val="00E1306D"/>
    <w:rsid w:val="00E1717A"/>
    <w:rsid w:val="00E24BBB"/>
    <w:rsid w:val="00E342F4"/>
    <w:rsid w:val="00E347A9"/>
    <w:rsid w:val="00E40022"/>
    <w:rsid w:val="00E518DE"/>
    <w:rsid w:val="00E54493"/>
    <w:rsid w:val="00E561B3"/>
    <w:rsid w:val="00E66417"/>
    <w:rsid w:val="00E852F1"/>
    <w:rsid w:val="00E97246"/>
    <w:rsid w:val="00EA13B9"/>
    <w:rsid w:val="00EA618D"/>
    <w:rsid w:val="00EA6D86"/>
    <w:rsid w:val="00EC474B"/>
    <w:rsid w:val="00EC6AAA"/>
    <w:rsid w:val="00ED26B7"/>
    <w:rsid w:val="00EF5232"/>
    <w:rsid w:val="00EF5AB8"/>
    <w:rsid w:val="00F00F40"/>
    <w:rsid w:val="00F036F5"/>
    <w:rsid w:val="00F05F76"/>
    <w:rsid w:val="00F06765"/>
    <w:rsid w:val="00F1038D"/>
    <w:rsid w:val="00F10463"/>
    <w:rsid w:val="00F10D39"/>
    <w:rsid w:val="00F1589F"/>
    <w:rsid w:val="00F1627F"/>
    <w:rsid w:val="00F25588"/>
    <w:rsid w:val="00F258B9"/>
    <w:rsid w:val="00F26B68"/>
    <w:rsid w:val="00F33D91"/>
    <w:rsid w:val="00F463E9"/>
    <w:rsid w:val="00F47DD7"/>
    <w:rsid w:val="00F51668"/>
    <w:rsid w:val="00F55129"/>
    <w:rsid w:val="00F55FB4"/>
    <w:rsid w:val="00F606D9"/>
    <w:rsid w:val="00F641EE"/>
    <w:rsid w:val="00F70000"/>
    <w:rsid w:val="00F77D1F"/>
    <w:rsid w:val="00F831C7"/>
    <w:rsid w:val="00F91666"/>
    <w:rsid w:val="00F93184"/>
    <w:rsid w:val="00F9526E"/>
    <w:rsid w:val="00FA11E6"/>
    <w:rsid w:val="00FA23E9"/>
    <w:rsid w:val="00FA4D31"/>
    <w:rsid w:val="00FA76CA"/>
    <w:rsid w:val="00FD0847"/>
    <w:rsid w:val="00FD12DC"/>
    <w:rsid w:val="00FD22E7"/>
    <w:rsid w:val="00FD6C61"/>
    <w:rsid w:val="00FE6AA9"/>
    <w:rsid w:val="00FF0F0C"/>
    <w:rsid w:val="00FF5441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A261-E523-4D90-8EBE-7B74C81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A9"/>
  </w:style>
  <w:style w:type="paragraph" w:styleId="1">
    <w:name w:val="heading 1"/>
    <w:basedOn w:val="a"/>
    <w:next w:val="a"/>
    <w:link w:val="10"/>
    <w:uiPriority w:val="9"/>
    <w:qFormat/>
    <w:rsid w:val="00B83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62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9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2E9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62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962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86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qFormat/>
    <w:rsid w:val="00286F39"/>
    <w:rPr>
      <w:i/>
      <w:iCs/>
    </w:rPr>
  </w:style>
  <w:style w:type="table" w:styleId="a9">
    <w:name w:val="Table Grid"/>
    <w:basedOn w:val="a1"/>
    <w:uiPriority w:val="59"/>
    <w:rsid w:val="00286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F3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8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mailrucssattributepostfix">
    <w:name w:val="apple-converted-space_mailru_css_attribute_postfix"/>
    <w:basedOn w:val="a0"/>
    <w:rsid w:val="00286F39"/>
  </w:style>
  <w:style w:type="paragraph" w:customStyle="1" w:styleId="Style18">
    <w:name w:val="Style18"/>
    <w:basedOn w:val="a"/>
    <w:rsid w:val="005D10B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2">
    <w:name w:val="Font Style32"/>
    <w:basedOn w:val="a0"/>
    <w:rsid w:val="005D10B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83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nhideWhenUsed/>
    <w:rsid w:val="003737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373763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12">
    <w:name w:val="Основной текст1"/>
    <w:basedOn w:val="a0"/>
    <w:rsid w:val="00EF5232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68824730242223"/>
          <c:y val="4.8062819308080422E-2"/>
          <c:w val="0.65481508359842755"/>
          <c:h val="0.70987789569782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групп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2013-14гг</c:v>
                </c:pt>
                <c:pt idx="1">
                  <c:v>2014-15гг</c:v>
                </c:pt>
                <c:pt idx="2">
                  <c:v>2015-16гг</c:v>
                </c:pt>
                <c:pt idx="3">
                  <c:v>2016-17гг</c:v>
                </c:pt>
                <c:pt idx="4">
                  <c:v>2017-2018гг.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58</c:v>
                </c:pt>
                <c:pt idx="2">
                  <c:v>67</c:v>
                </c:pt>
                <c:pt idx="3">
                  <c:v>67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4-41B2-A39A-E616593585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2013-14гг</c:v>
                </c:pt>
                <c:pt idx="1">
                  <c:v>2014-15гг</c:v>
                </c:pt>
                <c:pt idx="2">
                  <c:v>2015-16гг</c:v>
                </c:pt>
                <c:pt idx="3">
                  <c:v>2016-17гг</c:v>
                </c:pt>
                <c:pt idx="4">
                  <c:v>2017-2018гг.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1112</c:v>
                </c:pt>
                <c:pt idx="1">
                  <c:v>1400</c:v>
                </c:pt>
                <c:pt idx="2">
                  <c:v>1494</c:v>
                </c:pt>
                <c:pt idx="3">
                  <c:v>1614</c:v>
                </c:pt>
                <c:pt idx="4">
                  <c:v>1610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14-41B2-A39A-E61659358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38400"/>
        <c:axId val="106039936"/>
      </c:barChart>
      <c:catAx>
        <c:axId val="10603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039936"/>
        <c:crosses val="autoZero"/>
        <c:auto val="1"/>
        <c:lblAlgn val="ctr"/>
        <c:lblOffset val="100"/>
        <c:noMultiLvlLbl val="0"/>
      </c:catAx>
      <c:valAx>
        <c:axId val="10603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3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C501-93BF-4B71-938E-28D40C5D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13560</Words>
  <Characters>77296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4</cp:revision>
  <cp:lastPrinted>2018-06-21T13:34:00Z</cp:lastPrinted>
  <dcterms:created xsi:type="dcterms:W3CDTF">2018-06-27T05:56:00Z</dcterms:created>
  <dcterms:modified xsi:type="dcterms:W3CDTF">2018-06-27T12:01:00Z</dcterms:modified>
</cp:coreProperties>
</file>